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EC" w:rsidRPr="00B57D03" w:rsidRDefault="007F4FEC" w:rsidP="00B57D03">
      <w:pPr>
        <w:autoSpaceDE w:val="0"/>
        <w:autoSpaceDN w:val="0"/>
        <w:adjustRightInd w:val="0"/>
        <w:spacing w:after="0" w:line="240" w:lineRule="auto"/>
        <w:ind w:firstLine="709"/>
        <w:jc w:val="center"/>
        <w:rPr>
          <w:rFonts w:ascii="Times New Roman" w:hAnsi="Times New Roman" w:cs="Times New Roman"/>
          <w:b/>
          <w:color w:val="000000"/>
          <w:sz w:val="24"/>
          <w:szCs w:val="24"/>
        </w:rPr>
      </w:pPr>
      <w:bookmarkStart w:id="0" w:name="_GoBack"/>
      <w:bookmarkEnd w:id="0"/>
      <w:r w:rsidRPr="00B57D03">
        <w:rPr>
          <w:rFonts w:ascii="Times New Roman" w:hAnsi="Times New Roman" w:cs="Times New Roman"/>
          <w:b/>
          <w:color w:val="000000"/>
          <w:sz w:val="24"/>
          <w:szCs w:val="24"/>
        </w:rPr>
        <w:t>Требования к организации и проведению олимпиады</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F4FEC" w:rsidRPr="00B57D03" w:rsidRDefault="007F4FEC" w:rsidP="00B57D03">
      <w:pPr>
        <w:pStyle w:val="a7"/>
        <w:numPr>
          <w:ilvl w:val="0"/>
          <w:numId w:val="1"/>
        </w:numPr>
        <w:autoSpaceDE w:val="0"/>
        <w:autoSpaceDN w:val="0"/>
        <w:adjustRightInd w:val="0"/>
        <w:spacing w:after="0" w:line="240" w:lineRule="auto"/>
        <w:jc w:val="both"/>
        <w:rPr>
          <w:rFonts w:ascii="Times New Roman" w:hAnsi="Times New Roman" w:cs="Times New Roman"/>
          <w:sz w:val="24"/>
          <w:szCs w:val="24"/>
        </w:rPr>
      </w:pPr>
      <w:r w:rsidRPr="00B57D03">
        <w:rPr>
          <w:rFonts w:ascii="Times New Roman" w:hAnsi="Times New Roman" w:cs="Times New Roman"/>
          <w:sz w:val="24"/>
          <w:szCs w:val="24"/>
        </w:rPr>
        <w:t xml:space="preserve"> </w:t>
      </w:r>
      <w:r w:rsidRPr="00B57D03">
        <w:rPr>
          <w:rFonts w:ascii="Times New Roman" w:hAnsi="Times New Roman" w:cs="Times New Roman"/>
          <w:b/>
          <w:bCs/>
          <w:sz w:val="24"/>
          <w:szCs w:val="24"/>
        </w:rPr>
        <w:t xml:space="preserve">Процедура проведения конкурсов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Общие правила для всех конкурсов </w:t>
      </w:r>
    </w:p>
    <w:p w:rsidR="007F4FEC" w:rsidRPr="00B57D03" w:rsidRDefault="007F4FEC" w:rsidP="00B57D03">
      <w:pPr>
        <w:autoSpaceDE w:val="0"/>
        <w:autoSpaceDN w:val="0"/>
        <w:adjustRightInd w:val="0"/>
        <w:spacing w:after="183"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Перед входом в аудиторию участник должен предъявить паспорт или другое удостоверение личности (в котором есть фотография). </w:t>
      </w:r>
    </w:p>
    <w:p w:rsidR="007F4FEC" w:rsidRPr="00B57D03" w:rsidRDefault="007F4FEC" w:rsidP="00B57D03">
      <w:pPr>
        <w:autoSpaceDE w:val="0"/>
        <w:autoSpaceDN w:val="0"/>
        <w:adjustRightInd w:val="0"/>
        <w:spacing w:after="183"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Участники должны сидеть в аудитории на таком расстоянии друг от друга, чтобы не видеть работу соседа. </w:t>
      </w:r>
    </w:p>
    <w:p w:rsidR="007F4FEC" w:rsidRPr="00B57D03" w:rsidRDefault="007F4FEC" w:rsidP="00B57D03">
      <w:pPr>
        <w:autoSpaceDE w:val="0"/>
        <w:autoSpaceDN w:val="0"/>
        <w:adjustRightInd w:val="0"/>
        <w:spacing w:after="183"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 может взять с собой в аудиторию ручку, очки, шоколад, воду. </w:t>
      </w:r>
    </w:p>
    <w:p w:rsidR="007F4FEC" w:rsidRPr="00B57D03" w:rsidRDefault="007F4FEC" w:rsidP="00B57D03">
      <w:pPr>
        <w:autoSpaceDE w:val="0"/>
        <w:autoSpaceDN w:val="0"/>
        <w:adjustRightInd w:val="0"/>
        <w:spacing w:after="183"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В аудиторию не разрешается брать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7F4FEC" w:rsidRPr="00B57D03" w:rsidRDefault="007F4FEC" w:rsidP="00B57D03">
      <w:pPr>
        <w:autoSpaceDE w:val="0"/>
        <w:autoSpaceDN w:val="0"/>
        <w:adjustRightInd w:val="0"/>
        <w:spacing w:after="183"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 Во время выполнения задания участник может выходить из аудитории только в сопровождении дежурного.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 не может выйти из аудитории с заданием или листом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Процедура проведения конкурса понимания устного текста (</w:t>
      </w:r>
      <w:r w:rsidRPr="00B57D03">
        <w:rPr>
          <w:rFonts w:ascii="Times New Roman" w:hAnsi="Times New Roman" w:cs="Times New Roman"/>
          <w:b/>
          <w:bCs/>
          <w:i/>
          <w:iCs/>
          <w:sz w:val="24"/>
          <w:szCs w:val="24"/>
        </w:rPr>
        <w:t>Listening</w:t>
      </w:r>
      <w:r w:rsidRPr="00B57D03">
        <w:rPr>
          <w:rFonts w:ascii="Times New Roman" w:hAnsi="Times New Roman" w:cs="Times New Roman"/>
          <w:b/>
          <w:bCs/>
          <w:sz w:val="24"/>
          <w:szCs w:val="24"/>
        </w:rPr>
        <w:t xml:space="preserve">)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1.1. Каждому участнику перед началом выполнения заданий по аудированию выдается лист ответов </w:t>
      </w:r>
      <w:r w:rsidRPr="00B57D03">
        <w:rPr>
          <w:rFonts w:ascii="Times New Roman" w:hAnsi="Times New Roman" w:cs="Times New Roman"/>
          <w:b/>
          <w:bCs/>
          <w:sz w:val="24"/>
          <w:szCs w:val="24"/>
        </w:rPr>
        <w:t xml:space="preserve">(Answer Sheet) </w:t>
      </w:r>
      <w:r w:rsidRPr="00B57D03">
        <w:rPr>
          <w:rFonts w:ascii="Times New Roman" w:hAnsi="Times New Roman" w:cs="Times New Roman"/>
          <w:sz w:val="24"/>
          <w:szCs w:val="24"/>
        </w:rPr>
        <w:t xml:space="preserve">и проводится инструктаж на русском языке по заполнению листов ответов и по порядку их сдачи после окончания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Участники заполняют графу </w:t>
      </w:r>
      <w:r w:rsidRPr="00B57D03">
        <w:rPr>
          <w:rFonts w:ascii="Times New Roman" w:hAnsi="Times New Roman" w:cs="Times New Roman"/>
          <w:b/>
          <w:bCs/>
          <w:sz w:val="24"/>
          <w:szCs w:val="24"/>
        </w:rPr>
        <w:t xml:space="preserve">Participant's ID number </w:t>
      </w:r>
      <w:r w:rsidRPr="00B57D03">
        <w:rPr>
          <w:rFonts w:ascii="Times New Roman" w:hAnsi="Times New Roman" w:cs="Times New Roman"/>
          <w:sz w:val="24"/>
          <w:szCs w:val="24"/>
        </w:rPr>
        <w:t xml:space="preserve">на листах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Все ответы необходимо отмечать на листах ответов. Правильный вариант пишется в соответствующей клеточке на листе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w:t>
      </w:r>
      <w:r w:rsidRPr="00B57D03">
        <w:rPr>
          <w:rFonts w:ascii="Times New Roman" w:hAnsi="Times New Roman" w:cs="Times New Roman"/>
          <w:b/>
          <w:bCs/>
          <w:sz w:val="24"/>
          <w:szCs w:val="24"/>
        </w:rPr>
        <w:t xml:space="preserve">о </w:t>
      </w:r>
      <w:r w:rsidRPr="00B57D03">
        <w:rPr>
          <w:rFonts w:ascii="Times New Roman" w:hAnsi="Times New Roman" w:cs="Times New Roman"/>
          <w:sz w:val="24"/>
          <w:szCs w:val="24"/>
        </w:rPr>
        <w:t xml:space="preserve">или </w:t>
      </w:r>
      <w:r w:rsidRPr="00B57D03">
        <w:rPr>
          <w:rFonts w:ascii="Times New Roman" w:hAnsi="Times New Roman" w:cs="Times New Roman"/>
          <w:b/>
          <w:bCs/>
          <w:sz w:val="24"/>
          <w:szCs w:val="24"/>
        </w:rPr>
        <w:t>а</w:t>
      </w:r>
      <w:r w:rsidRPr="00B57D03">
        <w:rPr>
          <w:rFonts w:ascii="Times New Roman" w:hAnsi="Times New Roman" w:cs="Times New Roman"/>
          <w:sz w:val="24"/>
          <w:szCs w:val="24"/>
        </w:rPr>
        <w:t xml:space="preserve">) трактуются не в пользу участника. Ответы записываются только черными гелиевыми ручками.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1.2. 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1.3. Перед прослушиванием текста член жюри включает диск (компьютерную запись) и дает возможность участникам прослушать самое начало задания с текстом инструкций. Затем диск (компьютерная запись) выключается, и член жюри обращается к аудитории с вопросом, хорошо ли всем слышно запись.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звучания записи. После устранения неполадок диск (компьютерная запись) ставится на самое начало и еще раз прослушивается вводная часть с инструкциями. После инструкций диск (компьютерная запись) не останавливается и прослушивается до самого конца.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1.4. Участники могут ознакомиться с вопросами до прослушивания текста.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1.5. </w:t>
      </w:r>
      <w:r w:rsidR="00506E9E">
        <w:rPr>
          <w:rFonts w:ascii="Times New Roman" w:hAnsi="Times New Roman" w:cs="Times New Roman"/>
          <w:sz w:val="24"/>
          <w:szCs w:val="24"/>
        </w:rPr>
        <w:t>П</w:t>
      </w:r>
      <w:r w:rsidRPr="00B57D03">
        <w:rPr>
          <w:rFonts w:ascii="Times New Roman" w:hAnsi="Times New Roman" w:cs="Times New Roman"/>
          <w:sz w:val="24"/>
          <w:szCs w:val="24"/>
        </w:rPr>
        <w:t>роцедура аудирования записана на диск (или файл).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1.6. 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1.7. Время проведения конкурса ограничено временем звучания записи.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lastRenderedPageBreak/>
        <w:t xml:space="preserve">1.8.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b/>
          <w:bCs/>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Технические средства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Для проведения аудирования требуются магнитофоны или CD плейеры в каждой аудитории, обеспечивающие громкость звучания, достаточную для прослушивания в аудитории. При наличии необходимого оборудования возможна компьютерная запись текстов и прослушивание записи через компьютерную систему.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Процедура проведения конкурса понимания письменного текста (чтение - </w:t>
      </w:r>
      <w:r w:rsidRPr="00B57D03">
        <w:rPr>
          <w:rFonts w:ascii="Times New Roman" w:hAnsi="Times New Roman" w:cs="Times New Roman"/>
          <w:b/>
          <w:bCs/>
          <w:i/>
          <w:iCs/>
          <w:sz w:val="24"/>
          <w:szCs w:val="24"/>
        </w:rPr>
        <w:t>Reading</w:t>
      </w:r>
      <w:r w:rsidRPr="00B57D03">
        <w:rPr>
          <w:rFonts w:ascii="Times New Roman" w:hAnsi="Times New Roman" w:cs="Times New Roman"/>
          <w:b/>
          <w:bCs/>
          <w:sz w:val="24"/>
          <w:szCs w:val="24"/>
        </w:rPr>
        <w:t xml:space="preserve">)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2.1. Каждому участнику перед началом выполнения заданий по чтению выдается лист ответов (</w:t>
      </w:r>
      <w:r w:rsidRPr="00B57D03">
        <w:rPr>
          <w:rFonts w:ascii="Times New Roman" w:hAnsi="Times New Roman" w:cs="Times New Roman"/>
          <w:b/>
          <w:bCs/>
          <w:i/>
          <w:iCs/>
          <w:sz w:val="24"/>
          <w:szCs w:val="24"/>
        </w:rPr>
        <w:t>Answer Sheet</w:t>
      </w:r>
      <w:r w:rsidRPr="00B57D03">
        <w:rPr>
          <w:rFonts w:ascii="Times New Roman" w:hAnsi="Times New Roman" w:cs="Times New Roman"/>
          <w:sz w:val="24"/>
          <w:szCs w:val="24"/>
        </w:rPr>
        <w:t xml:space="preserve">) и проводится инструктаж на русском языке по заполнению листов ответов и по порядку их сдачи после окончания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Участники заполняют графу </w:t>
      </w:r>
      <w:r w:rsidRPr="00B57D03">
        <w:rPr>
          <w:rFonts w:ascii="Times New Roman" w:hAnsi="Times New Roman" w:cs="Times New Roman"/>
          <w:b/>
          <w:bCs/>
          <w:i/>
          <w:iCs/>
          <w:sz w:val="24"/>
          <w:szCs w:val="24"/>
        </w:rPr>
        <w:t xml:space="preserve">Participant's ID number </w:t>
      </w:r>
      <w:r w:rsidRPr="00B57D03">
        <w:rPr>
          <w:rFonts w:ascii="Times New Roman" w:hAnsi="Times New Roman" w:cs="Times New Roman"/>
          <w:sz w:val="24"/>
          <w:szCs w:val="24"/>
        </w:rPr>
        <w:t xml:space="preserve">на листах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Все ответы необходимо отмечать на листах ответов. Правильный вариант пишется в соответствующей клеточке на листе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Исправления на листах ответов ошибками не считаются; однако почерк должен быть понятным; спорные случаи (</w:t>
      </w:r>
      <w:r w:rsidRPr="00B57D03">
        <w:rPr>
          <w:rFonts w:ascii="Times New Roman" w:hAnsi="Times New Roman" w:cs="Times New Roman"/>
          <w:b/>
          <w:bCs/>
          <w:sz w:val="24"/>
          <w:szCs w:val="24"/>
        </w:rPr>
        <w:t xml:space="preserve">о </w:t>
      </w:r>
      <w:r w:rsidRPr="00B57D03">
        <w:rPr>
          <w:rFonts w:ascii="Times New Roman" w:hAnsi="Times New Roman" w:cs="Times New Roman"/>
          <w:sz w:val="24"/>
          <w:szCs w:val="24"/>
        </w:rPr>
        <w:t xml:space="preserve">или </w:t>
      </w:r>
      <w:r w:rsidRPr="00B57D03">
        <w:rPr>
          <w:rFonts w:ascii="Times New Roman" w:hAnsi="Times New Roman" w:cs="Times New Roman"/>
          <w:b/>
          <w:bCs/>
          <w:sz w:val="24"/>
          <w:szCs w:val="24"/>
        </w:rPr>
        <w:t>а</w:t>
      </w:r>
      <w:r w:rsidRPr="00B57D03">
        <w:rPr>
          <w:rFonts w:ascii="Times New Roman" w:hAnsi="Times New Roman" w:cs="Times New Roman"/>
          <w:sz w:val="24"/>
          <w:szCs w:val="24"/>
        </w:rPr>
        <w:t xml:space="preserve">) трактуются не в пользу участника.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Ответы записываются только черными гелиевыми ручками.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2.2. 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2.3. Члены жюри, находящиеся в аудитории, должны зафиксировать время начала и окончания задания на доске (например, 10.10- 10.45.) За 5 минут до окончания выполнения заданий по чтению старший член жюри в аудитории должен напомнить об оставшемся времени и предупредить о необходимости тщательной проверки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2.4.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Технические средства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Для проведения данного конкурса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b/>
          <w:bCs/>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b/>
          <w:bCs/>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b/>
          <w:bCs/>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b/>
          <w:bCs/>
          <w:sz w:val="24"/>
          <w:szCs w:val="24"/>
        </w:rPr>
      </w:pPr>
    </w:p>
    <w:p w:rsid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Процедура проведения лексико-грамматического теста (</w:t>
      </w:r>
      <w:r w:rsidRPr="00B57D03">
        <w:rPr>
          <w:rFonts w:ascii="Times New Roman" w:hAnsi="Times New Roman" w:cs="Times New Roman"/>
          <w:b/>
          <w:bCs/>
          <w:i/>
          <w:iCs/>
          <w:sz w:val="24"/>
          <w:szCs w:val="24"/>
        </w:rPr>
        <w:t>Use of English</w:t>
      </w:r>
      <w:r w:rsidRPr="00B57D03">
        <w:rPr>
          <w:rFonts w:ascii="Times New Roman" w:hAnsi="Times New Roman" w:cs="Times New Roman"/>
          <w:b/>
          <w:bCs/>
          <w:sz w:val="24"/>
          <w:szCs w:val="24"/>
        </w:rPr>
        <w:t xml:space="preserve">) </w:t>
      </w:r>
      <w:r w:rsidRPr="00B57D03">
        <w:rPr>
          <w:rFonts w:ascii="Times New Roman" w:hAnsi="Times New Roman" w:cs="Times New Roman"/>
          <w:sz w:val="24"/>
          <w:szCs w:val="24"/>
        </w:rPr>
        <w:t xml:space="preserve">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3.1. Каждому участнику перед началом выполнения заданий данного конкурса выдается лист ответов (</w:t>
      </w:r>
      <w:r w:rsidRPr="00B57D03">
        <w:rPr>
          <w:rFonts w:ascii="Times New Roman" w:hAnsi="Times New Roman" w:cs="Times New Roman"/>
          <w:b/>
          <w:bCs/>
          <w:i/>
          <w:iCs/>
          <w:sz w:val="24"/>
          <w:szCs w:val="24"/>
        </w:rPr>
        <w:t>Answer Sheet</w:t>
      </w:r>
      <w:r w:rsidRPr="00B57D03">
        <w:rPr>
          <w:rFonts w:ascii="Times New Roman" w:hAnsi="Times New Roman" w:cs="Times New Roman"/>
          <w:sz w:val="24"/>
          <w:szCs w:val="24"/>
        </w:rPr>
        <w:t xml:space="preserve">) и проводится инструктаж на русском языке по заполнению листов ответов и по порядку их сдачи после окончания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Участники заполняют графу </w:t>
      </w:r>
      <w:r w:rsidRPr="00B57D03">
        <w:rPr>
          <w:rFonts w:ascii="Times New Roman" w:hAnsi="Times New Roman" w:cs="Times New Roman"/>
          <w:b/>
          <w:bCs/>
          <w:i/>
          <w:iCs/>
          <w:sz w:val="24"/>
          <w:szCs w:val="24"/>
        </w:rPr>
        <w:t xml:space="preserve">Participant's ID number </w:t>
      </w:r>
      <w:r w:rsidRPr="00B57D03">
        <w:rPr>
          <w:rFonts w:ascii="Times New Roman" w:hAnsi="Times New Roman" w:cs="Times New Roman"/>
          <w:sz w:val="24"/>
          <w:szCs w:val="24"/>
        </w:rPr>
        <w:t xml:space="preserve">на листах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Все ответы 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Исправления на листах ответов ошибками не считаются; однако почерк должен быть понятным; спорные случаи (</w:t>
      </w:r>
      <w:r w:rsidRPr="00B57D03">
        <w:rPr>
          <w:rFonts w:ascii="Times New Roman" w:hAnsi="Times New Roman" w:cs="Times New Roman"/>
          <w:b/>
          <w:bCs/>
          <w:sz w:val="24"/>
          <w:szCs w:val="24"/>
        </w:rPr>
        <w:t xml:space="preserve">о </w:t>
      </w:r>
      <w:r w:rsidRPr="00B57D03">
        <w:rPr>
          <w:rFonts w:ascii="Times New Roman" w:hAnsi="Times New Roman" w:cs="Times New Roman"/>
          <w:sz w:val="24"/>
          <w:szCs w:val="24"/>
        </w:rPr>
        <w:t xml:space="preserve">или </w:t>
      </w:r>
      <w:r w:rsidRPr="00B57D03">
        <w:rPr>
          <w:rFonts w:ascii="Times New Roman" w:hAnsi="Times New Roman" w:cs="Times New Roman"/>
          <w:b/>
          <w:bCs/>
          <w:sz w:val="24"/>
          <w:szCs w:val="24"/>
        </w:rPr>
        <w:t>а</w:t>
      </w:r>
      <w:r w:rsidRPr="00B57D03">
        <w:rPr>
          <w:rFonts w:ascii="Times New Roman" w:hAnsi="Times New Roman" w:cs="Times New Roman"/>
          <w:sz w:val="24"/>
          <w:szCs w:val="24"/>
        </w:rPr>
        <w:t xml:space="preserve">) трактуются не в пользу участника.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Ответы записываются только черными гелиевыми ручками.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3.2. 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w:t>
      </w:r>
      <w:r w:rsidRPr="00B57D03">
        <w:rPr>
          <w:rFonts w:ascii="Times New Roman" w:hAnsi="Times New Roman" w:cs="Times New Roman"/>
          <w:sz w:val="24"/>
          <w:szCs w:val="24"/>
        </w:rPr>
        <w:lastRenderedPageBreak/>
        <w:t xml:space="preserve">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3.3. Члены жюри, находящиеся в аудитории, должны зафиксировать время начала и окончания задания на доске (</w:t>
      </w:r>
      <w:r w:rsidRPr="00B57D03">
        <w:rPr>
          <w:rFonts w:ascii="Times New Roman" w:hAnsi="Times New Roman" w:cs="Times New Roman"/>
          <w:i/>
          <w:iCs/>
          <w:sz w:val="24"/>
          <w:szCs w:val="24"/>
        </w:rPr>
        <w:t>например, 10.10- 10.25</w:t>
      </w:r>
      <w:r w:rsidRPr="00B57D03">
        <w:rPr>
          <w:rFonts w:ascii="Times New Roman" w:hAnsi="Times New Roman" w:cs="Times New Roman"/>
          <w:sz w:val="24"/>
          <w:szCs w:val="24"/>
        </w:rPr>
        <w:t xml:space="preserve">.)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3.4.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Технические средства </w:t>
      </w:r>
    </w:p>
    <w:p w:rsidR="007F4FEC"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B57D03" w:rsidRPr="00B57D03" w:rsidRDefault="00B57D03"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Процедура проведения конкурса письменной речи (письмо - </w:t>
      </w:r>
      <w:r w:rsidRPr="00B57D03">
        <w:rPr>
          <w:rFonts w:ascii="Times New Roman" w:hAnsi="Times New Roman" w:cs="Times New Roman"/>
          <w:b/>
          <w:bCs/>
          <w:i/>
          <w:iCs/>
          <w:sz w:val="24"/>
          <w:szCs w:val="24"/>
        </w:rPr>
        <w:t>Writing</w:t>
      </w:r>
      <w:r w:rsidRPr="00B57D03">
        <w:rPr>
          <w:rFonts w:ascii="Times New Roman" w:hAnsi="Times New Roman" w:cs="Times New Roman"/>
          <w:b/>
          <w:bCs/>
          <w:sz w:val="24"/>
          <w:szCs w:val="24"/>
        </w:rPr>
        <w:t xml:space="preserve">)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4.1. Каждому участнику перед началом выполнения заданий выдается лист ответов (</w:t>
      </w:r>
      <w:r w:rsidRPr="00B57D03">
        <w:rPr>
          <w:rFonts w:ascii="Times New Roman" w:hAnsi="Times New Roman" w:cs="Times New Roman"/>
          <w:b/>
          <w:bCs/>
          <w:sz w:val="24"/>
          <w:szCs w:val="24"/>
        </w:rPr>
        <w:t>Answer Sheet</w:t>
      </w:r>
      <w:r w:rsidRPr="00B57D03">
        <w:rPr>
          <w:rFonts w:ascii="Times New Roman" w:hAnsi="Times New Roman" w:cs="Times New Roman"/>
          <w:sz w:val="24"/>
          <w:szCs w:val="24"/>
        </w:rPr>
        <w:t xml:space="preserve">) и проводится инструктаж на русском языке по заполнению листов ответов и по порядку их сдачи после окончания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Участники заполняют графу </w:t>
      </w:r>
      <w:r w:rsidRPr="00B57D03">
        <w:rPr>
          <w:rFonts w:ascii="Times New Roman" w:hAnsi="Times New Roman" w:cs="Times New Roman"/>
          <w:b/>
          <w:bCs/>
          <w:sz w:val="24"/>
          <w:szCs w:val="24"/>
        </w:rPr>
        <w:t xml:space="preserve">Participant's ID number </w:t>
      </w:r>
      <w:r w:rsidRPr="00B57D03">
        <w:rPr>
          <w:rFonts w:ascii="Times New Roman" w:hAnsi="Times New Roman" w:cs="Times New Roman"/>
          <w:sz w:val="24"/>
          <w:szCs w:val="24"/>
        </w:rPr>
        <w:t xml:space="preserve">на листах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Все задания по письму необходимо выполнять на листах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Исправления на листах ответов ошибками не считаются; однако почерк должен быть понятным; спорные случаи (</w:t>
      </w:r>
      <w:r w:rsidRPr="00B57D03">
        <w:rPr>
          <w:rFonts w:ascii="Times New Roman" w:hAnsi="Times New Roman" w:cs="Times New Roman"/>
          <w:b/>
          <w:bCs/>
          <w:sz w:val="24"/>
          <w:szCs w:val="24"/>
        </w:rPr>
        <w:t xml:space="preserve">о </w:t>
      </w:r>
      <w:r w:rsidRPr="00B57D03">
        <w:rPr>
          <w:rFonts w:ascii="Times New Roman" w:hAnsi="Times New Roman" w:cs="Times New Roman"/>
          <w:sz w:val="24"/>
          <w:szCs w:val="24"/>
        </w:rPr>
        <w:t xml:space="preserve">или </w:t>
      </w:r>
      <w:r w:rsidRPr="00B57D03">
        <w:rPr>
          <w:rFonts w:ascii="Times New Roman" w:hAnsi="Times New Roman" w:cs="Times New Roman"/>
          <w:b/>
          <w:bCs/>
          <w:sz w:val="24"/>
          <w:szCs w:val="24"/>
        </w:rPr>
        <w:t>а</w:t>
      </w:r>
      <w:r w:rsidRPr="00B57D03">
        <w:rPr>
          <w:rFonts w:ascii="Times New Roman" w:hAnsi="Times New Roman" w:cs="Times New Roman"/>
          <w:sz w:val="24"/>
          <w:szCs w:val="24"/>
        </w:rPr>
        <w:t xml:space="preserve">) трактуются не в пользу участника.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Ответы записываются только черными гелиевыми ручками.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4.2. 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4.3. Член жюри в аудитории должен зафиксировать время начала и окончания задания на доске (например, 10.10- 10.45.)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4.4. За 5 минут до окончания работы член жюри в аудитории должен напомнить об оставшемся времени и предупредить о необходимости тщательной проверки работы.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4.5. После окончания времени выполнения заданий по письменной речи, листы ответов собираются.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Технические средства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черновиков, в аудитории должны быть запасные ручки, запасные комплекты заданий, бумага для черновиков и запасные листы ответов.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B57D03" w:rsidP="00B57D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F4FEC" w:rsidRPr="00B57D03">
        <w:rPr>
          <w:rFonts w:ascii="Times New Roman" w:hAnsi="Times New Roman" w:cs="Times New Roman"/>
          <w:sz w:val="24"/>
          <w:szCs w:val="24"/>
        </w:rPr>
        <w:t xml:space="preserve">. </w:t>
      </w:r>
      <w:r w:rsidR="007F4FEC" w:rsidRPr="00B57D03">
        <w:rPr>
          <w:rFonts w:ascii="Times New Roman" w:hAnsi="Times New Roman" w:cs="Times New Roman"/>
          <w:b/>
          <w:bCs/>
          <w:sz w:val="24"/>
          <w:szCs w:val="24"/>
        </w:rPr>
        <w:t xml:space="preserve">Процедура проведения показа работ и апелляций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Перед показом работ и апелляциями необходимо провести анализ правильных ответов. Публичный разбор заданий рекомендуется проводить в сети Интернет, заранее оповестив участников муниципального этапа о времени трансляции разбора заданий в сети Интернет.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После разбора заданий начинается показ работ и апелляции. Решение по порядку проведения показа работ и апелляций принимает организатор соответствующего этапа. Апелляции и показ работ могут проводиться как в очной, так и в заочной форме. В последнем случае ответы участников вывешиваются на сайт организатора этапа, и каждый участник может посмотреть свою работу. При </w:t>
      </w:r>
      <w:r w:rsidRPr="00B57D03">
        <w:rPr>
          <w:rFonts w:ascii="Times New Roman" w:hAnsi="Times New Roman" w:cs="Times New Roman"/>
          <w:sz w:val="24"/>
          <w:szCs w:val="24"/>
        </w:rPr>
        <w:lastRenderedPageBreak/>
        <w:t xml:space="preserve">заочных апелляциях участник подает заявление на апелляцию через сайт организатора. Жюри заочно рассматривает апелляцию и дает ответ через сайт.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Если показ работ и апелляции проводятся в очной форме, рекомендуется следующий порядок проведения показа работ и апелляций. На </w:t>
      </w:r>
      <w:r w:rsidRPr="00B57D03">
        <w:rPr>
          <w:rFonts w:ascii="Times New Roman" w:hAnsi="Times New Roman" w:cs="Times New Roman"/>
          <w:b/>
          <w:bCs/>
          <w:sz w:val="24"/>
          <w:szCs w:val="24"/>
        </w:rPr>
        <w:t xml:space="preserve">показ работ </w:t>
      </w:r>
      <w:r w:rsidRPr="00B57D03">
        <w:rPr>
          <w:rFonts w:ascii="Times New Roman" w:hAnsi="Times New Roman" w:cs="Times New Roman"/>
          <w:sz w:val="24"/>
          <w:szCs w:val="24"/>
        </w:rPr>
        <w:t xml:space="preserve">допускаются только участники олимпиады. Для показа работ необходима одна большая аудитория или несколько небольших аудиторий. В аудитории должны быть столы для членов Жюри и столы для школьников, за которыми они самостоятельно просматривают свои работы.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Проведение апелляции оформляется протоколами, которые подписываются членами Жюри и Оргкомитета.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Протоколы проведения апелляции передаются председателю Жюри для внесения соответствующих изменений в протокол и отчетную документацию. </w:t>
      </w:r>
    </w:p>
    <w:p w:rsidR="007F4FEC" w:rsidRPr="00B57D03" w:rsidRDefault="007F4FEC" w:rsidP="00B57D03">
      <w:pPr>
        <w:autoSpaceDE w:val="0"/>
        <w:autoSpaceDN w:val="0"/>
        <w:adjustRightInd w:val="0"/>
        <w:spacing w:after="25" w:line="240" w:lineRule="auto"/>
        <w:ind w:firstLine="709"/>
        <w:jc w:val="both"/>
        <w:rPr>
          <w:rFonts w:ascii="Times New Roman" w:hAnsi="Times New Roman" w:cs="Times New Roman"/>
          <w:sz w:val="24"/>
          <w:szCs w:val="24"/>
        </w:rPr>
      </w:pPr>
      <w:r w:rsidRPr="00B57D03">
        <w:rPr>
          <w:rFonts w:ascii="Times New Roman" w:hAnsi="Times New Roman" w:cs="Times New Roman"/>
          <w:b/>
          <w:bCs/>
          <w:sz w:val="24"/>
          <w:szCs w:val="24"/>
        </w:rPr>
        <w:t xml:space="preserve">Рекомендуется вести видеозапись апелляций.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Документами по проведению апелляции являются: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письменные заявления об апелляциях участников Олимпиады;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журнал (листы) регистрации апелляций;  протоколы проведения апелляции, которые хранятся в течение 1 года.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Окончательные итоги Олимпиады утверждаются Жюри с учетом проведения апелляции.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B57D03" w:rsidP="00B57D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F4FEC" w:rsidRPr="00B57D03">
        <w:rPr>
          <w:rFonts w:ascii="Times New Roman" w:hAnsi="Times New Roman" w:cs="Times New Roman"/>
          <w:sz w:val="24"/>
          <w:szCs w:val="24"/>
        </w:rPr>
        <w:t xml:space="preserve">. </w:t>
      </w:r>
      <w:r w:rsidR="007F4FEC" w:rsidRPr="00B57D03">
        <w:rPr>
          <w:rFonts w:ascii="Times New Roman" w:hAnsi="Times New Roman" w:cs="Times New Roman"/>
          <w:b/>
          <w:bCs/>
          <w:sz w:val="24"/>
          <w:szCs w:val="24"/>
        </w:rPr>
        <w:t xml:space="preserve">Подведение итогов муниципального этапа Всероссийской олимпиады по английскому языку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Победители и призеры школьного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этапа олимпиады. </w:t>
      </w:r>
    </w:p>
    <w:p w:rsidR="007F4FEC" w:rsidRPr="00B57D03" w:rsidRDefault="007F4FEC" w:rsidP="00B57D03">
      <w:pPr>
        <w:autoSpaceDE w:val="0"/>
        <w:autoSpaceDN w:val="0"/>
        <w:adjustRightInd w:val="0"/>
        <w:spacing w:after="0"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Документами, фиксирующими итоговые результаты муниципального этапа олимпиады, являются протоколы Жюри муниципального этапа, подписанные председателем Жюри, а также всеми членами Жюри. </w:t>
      </w:r>
    </w:p>
    <w:p w:rsidR="007F4FEC" w:rsidRPr="00B57D03" w:rsidRDefault="007F4FEC" w:rsidP="00B57D03">
      <w:pPr>
        <w:spacing w:line="240" w:lineRule="auto"/>
        <w:ind w:firstLine="709"/>
        <w:jc w:val="both"/>
        <w:rPr>
          <w:rFonts w:ascii="Times New Roman" w:hAnsi="Times New Roman" w:cs="Times New Roman"/>
          <w:sz w:val="24"/>
          <w:szCs w:val="24"/>
        </w:rPr>
      </w:pPr>
      <w:r w:rsidRPr="00B57D03">
        <w:rPr>
          <w:rFonts w:ascii="Times New Roman" w:hAnsi="Times New Roman" w:cs="Times New Roman"/>
          <w:sz w:val="24"/>
          <w:szCs w:val="24"/>
        </w:rPr>
        <w:t>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p w:rsidR="002A3D27" w:rsidRPr="00B57D03" w:rsidRDefault="002A3D27" w:rsidP="00B57D03">
      <w:pPr>
        <w:spacing w:line="240" w:lineRule="auto"/>
        <w:ind w:firstLine="709"/>
        <w:rPr>
          <w:rFonts w:ascii="Times New Roman" w:hAnsi="Times New Roman" w:cs="Times New Roman"/>
          <w:sz w:val="24"/>
          <w:szCs w:val="24"/>
        </w:rPr>
      </w:pPr>
    </w:p>
    <w:sectPr w:rsidR="002A3D27" w:rsidRPr="00B57D03" w:rsidSect="00B57D03">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11" w:rsidRDefault="00716811" w:rsidP="00B57D03">
      <w:pPr>
        <w:spacing w:after="0" w:line="240" w:lineRule="auto"/>
      </w:pPr>
      <w:r>
        <w:separator/>
      </w:r>
    </w:p>
  </w:endnote>
  <w:endnote w:type="continuationSeparator" w:id="0">
    <w:p w:rsidR="00716811" w:rsidRDefault="00716811" w:rsidP="00B5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177"/>
      <w:docPartObj>
        <w:docPartGallery w:val="Page Numbers (Bottom of Page)"/>
        <w:docPartUnique/>
      </w:docPartObj>
    </w:sdtPr>
    <w:sdtEndPr/>
    <w:sdtContent>
      <w:p w:rsidR="00B57D03" w:rsidRDefault="00AB7B75">
        <w:pPr>
          <w:pStyle w:val="a5"/>
          <w:jc w:val="center"/>
        </w:pPr>
        <w:r>
          <w:fldChar w:fldCharType="begin"/>
        </w:r>
        <w:r>
          <w:instrText xml:space="preserve"> PAGE   \* MERGEFORMAT </w:instrText>
        </w:r>
        <w:r>
          <w:fldChar w:fldCharType="separate"/>
        </w:r>
        <w:r w:rsidR="00113F16">
          <w:rPr>
            <w:noProof/>
          </w:rPr>
          <w:t>1</w:t>
        </w:r>
        <w:r>
          <w:rPr>
            <w:noProof/>
          </w:rPr>
          <w:fldChar w:fldCharType="end"/>
        </w:r>
      </w:p>
    </w:sdtContent>
  </w:sdt>
  <w:p w:rsidR="00B57D03" w:rsidRDefault="00B57D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11" w:rsidRDefault="00716811" w:rsidP="00B57D03">
      <w:pPr>
        <w:spacing w:after="0" w:line="240" w:lineRule="auto"/>
      </w:pPr>
      <w:r>
        <w:separator/>
      </w:r>
    </w:p>
  </w:footnote>
  <w:footnote w:type="continuationSeparator" w:id="0">
    <w:p w:rsidR="00716811" w:rsidRDefault="00716811" w:rsidP="00B57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469FD"/>
    <w:multiLevelType w:val="hybridMultilevel"/>
    <w:tmpl w:val="10641306"/>
    <w:lvl w:ilvl="0" w:tplc="3230D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C"/>
    <w:rsid w:val="000B1151"/>
    <w:rsid w:val="00113F16"/>
    <w:rsid w:val="001F3E5D"/>
    <w:rsid w:val="002A20EF"/>
    <w:rsid w:val="002A3D27"/>
    <w:rsid w:val="00506E9E"/>
    <w:rsid w:val="005879B0"/>
    <w:rsid w:val="00716811"/>
    <w:rsid w:val="007F4FEC"/>
    <w:rsid w:val="00AB7B75"/>
    <w:rsid w:val="00B57D03"/>
    <w:rsid w:val="00DA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AE78B-680D-40CA-A059-9B6D7319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7D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7D03"/>
  </w:style>
  <w:style w:type="paragraph" w:styleId="a5">
    <w:name w:val="footer"/>
    <w:basedOn w:val="a"/>
    <w:link w:val="a6"/>
    <w:uiPriority w:val="99"/>
    <w:unhideWhenUsed/>
    <w:rsid w:val="00B57D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7D03"/>
  </w:style>
  <w:style w:type="paragraph" w:styleId="a7">
    <w:name w:val="List Paragraph"/>
    <w:basedOn w:val="a"/>
    <w:uiPriority w:val="34"/>
    <w:qFormat/>
    <w:rsid w:val="00B5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it@kimc.ms</cp:lastModifiedBy>
  <cp:revision>2</cp:revision>
  <dcterms:created xsi:type="dcterms:W3CDTF">2017-11-28T04:13:00Z</dcterms:created>
  <dcterms:modified xsi:type="dcterms:W3CDTF">2017-11-28T04:13:00Z</dcterms:modified>
</cp:coreProperties>
</file>