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751" w:rsidRPr="0060698A" w:rsidRDefault="00F31751" w:rsidP="0060698A">
      <w:pPr>
        <w:spacing w:after="0" w:line="240" w:lineRule="auto"/>
        <w:jc w:val="center"/>
        <w:rPr>
          <w:rFonts w:ascii="Times New Roman" w:hAnsi="Times New Roman" w:cs="Times New Roman"/>
          <w:b/>
          <w:bCs/>
          <w:caps/>
          <w:sz w:val="24"/>
          <w:szCs w:val="24"/>
        </w:rPr>
      </w:pPr>
      <w:bookmarkStart w:id="0" w:name="_GoBack"/>
      <w:bookmarkEnd w:id="0"/>
      <w:r w:rsidRPr="0060698A">
        <w:rPr>
          <w:rFonts w:ascii="Times New Roman" w:hAnsi="Times New Roman" w:cs="Times New Roman"/>
          <w:b/>
          <w:bCs/>
          <w:caps/>
          <w:sz w:val="24"/>
          <w:szCs w:val="24"/>
        </w:rPr>
        <w:t>ТРЕБОВАНИЯ К ОРГАНИЗАЦИИ И ПРОВЕДЕНИЮ МУНИЦИПАЛЬНОГО ЭТАПА ВСЕРОССИЙСКОЙ ОЛИМПИАДЫ ШКОЛЬНИКОВ</w:t>
      </w:r>
    </w:p>
    <w:p w:rsidR="00F31751" w:rsidRPr="0060698A" w:rsidRDefault="00F31751" w:rsidP="0060698A">
      <w:pPr>
        <w:spacing w:after="0" w:line="240" w:lineRule="auto"/>
        <w:jc w:val="center"/>
        <w:rPr>
          <w:rFonts w:ascii="Times New Roman" w:hAnsi="Times New Roman" w:cs="Times New Roman"/>
          <w:b/>
          <w:bCs/>
          <w:caps/>
          <w:sz w:val="24"/>
          <w:szCs w:val="24"/>
        </w:rPr>
      </w:pPr>
      <w:r w:rsidRPr="0060698A">
        <w:rPr>
          <w:rFonts w:ascii="Times New Roman" w:hAnsi="Times New Roman" w:cs="Times New Roman"/>
          <w:b/>
          <w:bCs/>
          <w:caps/>
          <w:sz w:val="24"/>
          <w:szCs w:val="24"/>
        </w:rPr>
        <w:t xml:space="preserve">ПО АСТРОНОМИИ </w:t>
      </w:r>
      <w:r w:rsidRPr="0060698A">
        <w:rPr>
          <w:rFonts w:ascii="Times New Roman" w:hAnsi="Times New Roman" w:cs="Times New Roman"/>
          <w:b/>
          <w:bCs/>
          <w:caps/>
          <w:sz w:val="24"/>
          <w:szCs w:val="24"/>
        </w:rPr>
        <w:br/>
        <w:t>В КРАСНОЯРСКОМ КРАЕ</w:t>
      </w:r>
    </w:p>
    <w:p w:rsidR="00F31751" w:rsidRPr="0060698A" w:rsidRDefault="00F31751" w:rsidP="0060698A">
      <w:pPr>
        <w:spacing w:after="0" w:line="240" w:lineRule="auto"/>
        <w:jc w:val="center"/>
        <w:rPr>
          <w:rFonts w:ascii="Times New Roman" w:hAnsi="Times New Roman" w:cs="Times New Roman"/>
          <w:b/>
          <w:bCs/>
          <w:caps/>
          <w:sz w:val="24"/>
          <w:szCs w:val="24"/>
        </w:rPr>
      </w:pPr>
      <w:r w:rsidRPr="0060698A">
        <w:rPr>
          <w:rFonts w:ascii="Times New Roman" w:hAnsi="Times New Roman" w:cs="Times New Roman"/>
          <w:b/>
          <w:bCs/>
          <w:caps/>
          <w:sz w:val="24"/>
          <w:szCs w:val="24"/>
        </w:rPr>
        <w:t>7 – 11 классы</w:t>
      </w:r>
    </w:p>
    <w:p w:rsidR="00F31751" w:rsidRPr="0060698A" w:rsidRDefault="00F31751" w:rsidP="0060698A">
      <w:pPr>
        <w:spacing w:after="0" w:line="240" w:lineRule="auto"/>
        <w:jc w:val="center"/>
        <w:rPr>
          <w:rFonts w:ascii="Times New Roman" w:hAnsi="Times New Roman" w:cs="Times New Roman"/>
          <w:b/>
          <w:bCs/>
          <w:caps/>
          <w:sz w:val="24"/>
          <w:szCs w:val="24"/>
        </w:rPr>
      </w:pPr>
      <w:r w:rsidRPr="0060698A">
        <w:rPr>
          <w:rFonts w:ascii="Times New Roman" w:hAnsi="Times New Roman" w:cs="Times New Roman"/>
          <w:b/>
          <w:bCs/>
          <w:caps/>
          <w:sz w:val="24"/>
          <w:szCs w:val="24"/>
        </w:rPr>
        <w:t>2017-2018 учебный год</w:t>
      </w:r>
    </w:p>
    <w:p w:rsidR="00F31751" w:rsidRPr="0060698A" w:rsidRDefault="00F31751" w:rsidP="0060698A">
      <w:pPr>
        <w:spacing w:after="0" w:line="240" w:lineRule="auto"/>
        <w:jc w:val="both"/>
        <w:rPr>
          <w:rFonts w:ascii="Times New Roman" w:hAnsi="Times New Roman" w:cs="Times New Roman"/>
          <w:sz w:val="24"/>
          <w:szCs w:val="24"/>
        </w:rPr>
      </w:pPr>
    </w:p>
    <w:p w:rsidR="00F31751" w:rsidRPr="0060698A" w:rsidRDefault="00F31751" w:rsidP="0060698A">
      <w:pPr>
        <w:pStyle w:val="1"/>
        <w:spacing w:after="0" w:line="240" w:lineRule="auto"/>
        <w:ind w:left="0" w:firstLine="709"/>
        <w:jc w:val="both"/>
        <w:rPr>
          <w:rFonts w:ascii="Times New Roman" w:hAnsi="Times New Roman" w:cs="Times New Roman"/>
          <w:b/>
          <w:bCs/>
          <w:i/>
          <w:iCs/>
          <w:sz w:val="24"/>
          <w:szCs w:val="24"/>
        </w:rPr>
      </w:pPr>
      <w:r w:rsidRPr="0060698A">
        <w:rPr>
          <w:rFonts w:ascii="Times New Roman" w:hAnsi="Times New Roman" w:cs="Times New Roman"/>
          <w:b/>
          <w:bCs/>
          <w:i/>
          <w:iCs/>
          <w:sz w:val="24"/>
          <w:szCs w:val="24"/>
        </w:rPr>
        <w:t>1. Принципы составления олимпиадных заданий и формирования комплектов олимпиадных заданий.</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u w:val="single"/>
        </w:rPr>
        <w:t>Муниципальный этапы всероссийской олимпиады школьников по астрономии проводятся в один аудиторный (теоретический) тур, проходящий в один день, в пяти возрастных параллелях: 7, 8, 9, 10 и 11 классы.</w:t>
      </w:r>
      <w:r w:rsidRPr="0060698A">
        <w:rPr>
          <w:rFonts w:ascii="Times New Roman" w:hAnsi="Times New Roman" w:cs="Times New Roman"/>
          <w:sz w:val="24"/>
          <w:szCs w:val="24"/>
        </w:rPr>
        <w:t xml:space="preserve"> Комплект заданий в параллелях 7 и 8 классов содержит 4 задания, а в параллелях 9–11 классов – 6 заданий. Решение каждого задания оценивается по </w:t>
      </w:r>
      <w:r w:rsidRPr="0060698A">
        <w:rPr>
          <w:rFonts w:ascii="Times New Roman" w:hAnsi="Times New Roman" w:cs="Times New Roman"/>
          <w:sz w:val="24"/>
          <w:szCs w:val="24"/>
          <w:u w:val="single"/>
        </w:rPr>
        <w:t>8-балльной шкале</w:t>
      </w:r>
      <w:r w:rsidRPr="0060698A">
        <w:rPr>
          <w:rFonts w:ascii="Times New Roman" w:hAnsi="Times New Roman" w:cs="Times New Roman"/>
          <w:sz w:val="24"/>
          <w:szCs w:val="24"/>
        </w:rPr>
        <w:t xml:space="preserve"> (от 0 баллов за отсутствие решения до 8 баллов за полное решение). Максимальная оценка за весь этап составляет </w:t>
      </w:r>
      <w:r w:rsidRPr="0060698A">
        <w:rPr>
          <w:rFonts w:ascii="Times New Roman" w:hAnsi="Times New Roman" w:cs="Times New Roman"/>
          <w:sz w:val="24"/>
          <w:szCs w:val="24"/>
          <w:u w:val="single"/>
        </w:rPr>
        <w:t>32 балла (7 и 8 классы)</w:t>
      </w:r>
      <w:r w:rsidRPr="0060698A">
        <w:rPr>
          <w:rFonts w:ascii="Times New Roman" w:hAnsi="Times New Roman" w:cs="Times New Roman"/>
          <w:sz w:val="24"/>
          <w:szCs w:val="24"/>
        </w:rPr>
        <w:t xml:space="preserve"> и </w:t>
      </w:r>
      <w:r w:rsidRPr="0060698A">
        <w:rPr>
          <w:rFonts w:ascii="Times New Roman" w:hAnsi="Times New Roman" w:cs="Times New Roman"/>
          <w:sz w:val="24"/>
          <w:szCs w:val="24"/>
          <w:u w:val="single"/>
        </w:rPr>
        <w:t>48 баллов (9–11 классы)</w:t>
      </w:r>
      <w:r w:rsidRPr="0060698A">
        <w:rPr>
          <w:rFonts w:ascii="Times New Roman" w:hAnsi="Times New Roman" w:cs="Times New Roman"/>
          <w:sz w:val="24"/>
          <w:szCs w:val="24"/>
        </w:rPr>
        <w:t xml:space="preserve">. Продолжительность выполнения заданий тура составляет </w:t>
      </w:r>
      <w:r w:rsidRPr="0060698A">
        <w:rPr>
          <w:rFonts w:ascii="Times New Roman" w:hAnsi="Times New Roman" w:cs="Times New Roman"/>
          <w:sz w:val="24"/>
          <w:szCs w:val="24"/>
          <w:u w:val="single"/>
        </w:rPr>
        <w:t>2 астрономических часа (120 минут)</w:t>
      </w:r>
      <w:r w:rsidRPr="0060698A">
        <w:rPr>
          <w:rFonts w:ascii="Times New Roman" w:hAnsi="Times New Roman" w:cs="Times New Roman"/>
          <w:sz w:val="24"/>
          <w:szCs w:val="24"/>
        </w:rPr>
        <w:t xml:space="preserve"> для участников из 7–8 классов и </w:t>
      </w:r>
      <w:r w:rsidRPr="0060698A">
        <w:rPr>
          <w:rFonts w:ascii="Times New Roman" w:hAnsi="Times New Roman" w:cs="Times New Roman"/>
          <w:sz w:val="24"/>
          <w:szCs w:val="24"/>
          <w:u w:val="single"/>
        </w:rPr>
        <w:t>3 астрономических часа (180 минут)</w:t>
      </w:r>
      <w:r w:rsidRPr="0060698A">
        <w:rPr>
          <w:rFonts w:ascii="Times New Roman" w:hAnsi="Times New Roman" w:cs="Times New Roman"/>
          <w:sz w:val="24"/>
          <w:szCs w:val="24"/>
        </w:rPr>
        <w:t xml:space="preserve"> для участников из 9–11 классов.</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 xml:space="preserve">Муниципальный этап олимпиады проводится по олимпиадным заданиям, которые разрабатываются предметно-методической комиссией регионального этапа всероссийской олимпиады школьников в Красноярском крае по астрономии, созданной министерством образования Красноярского края, с учетом методических рекомендаций Центральной предметно-методической комиссии по астрономии всероссийской олимпиады школьников. Для каждой из возрастных параллелей предлагается свой комплект заданий, при этом некоторые задания могут входить в комплекты по нескольким возрастным параллелям (как в идентичной, так и в отличающейся формулировке). Тематика заданий муниципального этапа олимпиады выбирается исходя из Методической программы всероссийской олимпиады школьников по астрономии, разработанной Центральной предметно-методической комиссией и размещенной на официальном сайте всероссийской олимпиады по астрономии: </w:t>
      </w:r>
      <w:hyperlink r:id="rId7" w:history="1">
        <w:r w:rsidRPr="0060698A">
          <w:rPr>
            <w:rStyle w:val="a3"/>
            <w:rFonts w:ascii="Times New Roman" w:hAnsi="Times New Roman" w:cs="Times New Roman"/>
            <w:sz w:val="24"/>
            <w:szCs w:val="24"/>
          </w:rPr>
          <w:t>http://www.astroolymp.ru/syllabus.php</w:t>
        </w:r>
      </w:hyperlink>
      <w:r w:rsidRPr="0060698A">
        <w:rPr>
          <w:rFonts w:ascii="Times New Roman" w:hAnsi="Times New Roman" w:cs="Times New Roman"/>
          <w:sz w:val="24"/>
          <w:szCs w:val="24"/>
        </w:rPr>
        <w:t>. Задания в каждой параллели ориентированы на программу предыдущих лет и программу текущего учебного года. Задания в каждом комплекте не связанны друг с другом. Каждое из заданий может сочетать несколько тем из указанной программы. Эту же Методическую программу следует использовать при подготовке школьников к участию в различных этапах олимпиады по астрономии.</w:t>
      </w:r>
    </w:p>
    <w:p w:rsidR="00F31751" w:rsidRPr="0060698A" w:rsidRDefault="00F31751" w:rsidP="0060698A">
      <w:pPr>
        <w:pStyle w:val="1"/>
        <w:spacing w:before="160" w:after="0" w:line="240" w:lineRule="auto"/>
        <w:ind w:left="0" w:firstLine="709"/>
        <w:jc w:val="both"/>
        <w:rPr>
          <w:rFonts w:ascii="Times New Roman" w:hAnsi="Times New Roman" w:cs="Times New Roman"/>
          <w:b/>
          <w:bCs/>
          <w:i/>
          <w:iCs/>
          <w:sz w:val="24"/>
          <w:szCs w:val="24"/>
        </w:rPr>
      </w:pPr>
      <w:r w:rsidRPr="0060698A">
        <w:rPr>
          <w:rFonts w:ascii="Times New Roman" w:hAnsi="Times New Roman" w:cs="Times New Roman"/>
          <w:b/>
          <w:bCs/>
          <w:i/>
          <w:iCs/>
          <w:sz w:val="24"/>
          <w:szCs w:val="24"/>
        </w:rPr>
        <w:t>2. Материально-техническое обеспечение для выполнения олимпиадных заданий.</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Муниципальный этап всероссийской олимпиады школьников по астрономии не предусматривает постановку каких-либо практических (в том числе внеурочных, выполняемых вне школы или в темное время суток) задач по астрономии, и их проведение не требует специфического оборудования (телескопов и других астрономических приборов). Это этап олимпиады по астрономии проводятся в аудиторном формате, и материальные требования для проведения олимпиады не выходят за рамки организации стандартного аудиторного режима.</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Для проведения муниципального этапа олимпиады организационный комитет предоставляет аудитории в количестве, определяемом числом участников олимпиады. Аудитории должны соответствовать всем техническим и санитарным требованиям, в них должны быть обеспечены условия для нормальной работы участников олимпиады в течение всего мероприятия. В каждой аудитории должны находиться не более 15 – 20 участников, каждый из которых должен сидеть за отдельной партой. Рекомендуется участников олимпиады по каждой возрастной группе размещать в разных аудиториях.</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Каждому участнику олимпиады оргкомитет должен предоставить пустую тетрадь со штампом организационного комитета (при необходимости участнику может быть выдана дополнительная тетрадь). В каждой аудитории должны быть также запасные канцелярские принадлежности и инженерный (научный) калькулятор. Во время работы над решениями участнику могут быть предоставлены продукты питания (сок, печенья, шоколад и т.п.), или участник может принимать продукты, принесенные с собой.</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 xml:space="preserve">Перед началом тура участникам выдаются листы с заданиями, содержащие листы со справочной информацией, разрешенной к использованию на олимпиаде (Приложение 1, Приложение 2 к заданиям). Тексты заданий должны быть заранее размножены так, чтобы каждый школьник имел отдельный лист с </w:t>
      </w:r>
      <w:r w:rsidRPr="0060698A">
        <w:rPr>
          <w:rFonts w:ascii="Times New Roman" w:hAnsi="Times New Roman" w:cs="Times New Roman"/>
          <w:sz w:val="24"/>
          <w:szCs w:val="24"/>
        </w:rPr>
        <w:lastRenderedPageBreak/>
        <w:t>текстом заданий. Написание условий на доске в аудитории не допускается. По окончании тура листы с заданиями и приложения участники могут взять с собой.</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После окончания тура и разбора задач рекомендуется раздать участникам или их педагогам листы с решениями.</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Для жюри на весь день проведения олимпиады оргкомитетом должно быть предоставлено отдельное помещение.</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u w:val="single"/>
        </w:rPr>
        <w:t>Количество листов с заданиями, необходимых для распечатки на 1 участника олимпиады:</w:t>
      </w:r>
      <w:r w:rsidRPr="0060698A">
        <w:rPr>
          <w:rFonts w:ascii="Times New Roman" w:hAnsi="Times New Roman" w:cs="Times New Roman"/>
          <w:sz w:val="24"/>
          <w:szCs w:val="24"/>
        </w:rPr>
        <w:t xml:space="preserve"> 7 класс – 5 листов, 8 класс – 5 листов, 9 класс – 5 листов, 10 класс – 5 листов, 11 класс – 5 листов.</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Допускается черно-белая печать и тиражирование листов с заданиями.</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Количество листов с решениями: 7 класс – 2 листа, 8 класс – 2 листа, 9 классы – 3 листа, 10 класс – 3 листа, 11 класс – 4 листа.</w:t>
      </w:r>
    </w:p>
    <w:p w:rsidR="00F31751" w:rsidRPr="0060698A" w:rsidRDefault="00F31751" w:rsidP="0060698A">
      <w:pPr>
        <w:pStyle w:val="1"/>
        <w:spacing w:before="160" w:after="0" w:line="240" w:lineRule="auto"/>
        <w:ind w:left="0" w:firstLine="709"/>
        <w:jc w:val="both"/>
        <w:rPr>
          <w:rFonts w:ascii="Times New Roman" w:hAnsi="Times New Roman" w:cs="Times New Roman"/>
          <w:b/>
          <w:bCs/>
          <w:i/>
          <w:iCs/>
          <w:sz w:val="24"/>
          <w:szCs w:val="24"/>
          <w:lang w:eastAsia="ru-RU"/>
        </w:rPr>
      </w:pPr>
      <w:r w:rsidRPr="0060698A">
        <w:rPr>
          <w:rFonts w:ascii="Times New Roman" w:hAnsi="Times New Roman" w:cs="Times New Roman"/>
          <w:b/>
          <w:bCs/>
          <w:i/>
          <w:iCs/>
          <w:sz w:val="24"/>
          <w:szCs w:val="24"/>
          <w:lang w:eastAsia="ru-RU"/>
        </w:rPr>
        <w:t>3. Перечень справочных материалов, средств связи и электронно-вычислительной техники, разрешенных к использованию во время проведения олимпиады.</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u w:val="single"/>
        </w:rPr>
        <w:t>Учебное оборудование, разрешенное к использованию участниками во время проведения олимпиады:</w:t>
      </w:r>
      <w:r w:rsidRPr="0060698A">
        <w:rPr>
          <w:rFonts w:ascii="Times New Roman" w:hAnsi="Times New Roman" w:cs="Times New Roman"/>
          <w:sz w:val="24"/>
          <w:szCs w:val="24"/>
        </w:rPr>
        <w:t xml:space="preserve"> инженерный (научный) калькулятор, канцелярские принадлежности (ручка, карандаш, линейка, резинка для стирания и т.п.), справочные данные, разрешенные к использованию участниками на муниципальном этапе всероссийской олимпиады школьников по астрономии (Приложение 1 к заданиям), карта звездного неба (Приложение 2 к заданиям). </w:t>
      </w:r>
    </w:p>
    <w:p w:rsidR="00F31751" w:rsidRPr="0060698A" w:rsidRDefault="00F31751" w:rsidP="0060698A">
      <w:pPr>
        <w:spacing w:after="0" w:line="240" w:lineRule="auto"/>
        <w:ind w:firstLine="709"/>
        <w:jc w:val="both"/>
        <w:rPr>
          <w:rFonts w:ascii="Times New Roman" w:hAnsi="Times New Roman" w:cs="Times New Roman"/>
          <w:sz w:val="24"/>
          <w:szCs w:val="24"/>
          <w:u w:val="single"/>
        </w:rPr>
      </w:pPr>
      <w:r w:rsidRPr="0060698A">
        <w:rPr>
          <w:rFonts w:ascii="Times New Roman" w:hAnsi="Times New Roman" w:cs="Times New Roman"/>
          <w:sz w:val="24"/>
          <w:szCs w:val="24"/>
          <w:u w:val="single"/>
        </w:rPr>
        <w:t>Во время выполнения заданий участник олимпиады имеет право:</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1. Пользоваться любыми своими канцелярскими принадлежностями наряду с выданными оргкомитетом.</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2. Пользоваться собственным инженерным (научным) калькулятором, а также просить наблюдателя временно предоставить ему калькулятор.</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3. Обращаться с вопросами по поводу условий задач, приглашая к себе наблюдателя поднятием руки.</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4. Принимать продукты питания.</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5. Временно покидать аудиторию, оставляя у наблюдателя свою тетрадь.</w:t>
      </w:r>
    </w:p>
    <w:p w:rsidR="00F31751" w:rsidRPr="0060698A" w:rsidRDefault="00F31751" w:rsidP="0060698A">
      <w:pPr>
        <w:spacing w:after="0" w:line="240" w:lineRule="auto"/>
        <w:ind w:firstLine="709"/>
        <w:jc w:val="both"/>
        <w:rPr>
          <w:rFonts w:ascii="Times New Roman" w:hAnsi="Times New Roman" w:cs="Times New Roman"/>
          <w:sz w:val="24"/>
          <w:szCs w:val="24"/>
          <w:u w:val="single"/>
        </w:rPr>
      </w:pPr>
      <w:r w:rsidRPr="0060698A">
        <w:rPr>
          <w:rFonts w:ascii="Times New Roman" w:hAnsi="Times New Roman" w:cs="Times New Roman"/>
          <w:sz w:val="24"/>
          <w:szCs w:val="24"/>
          <w:u w:val="single"/>
        </w:rPr>
        <w:t>Во время работы над заданиями участнику запрещается:</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1. Пользоваться мобильным телефоном, смартфоном, планшетом (в любой их функции).</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2. Пользоваться программируемым калькулятором или переносным компьютером.</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3. Пользоваться какими-либо источниками информации, за исключением листов со справочной информацией, раздаваемых оргкомитетом перед туром.</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4. Обращаться с вопросами к кому-либо, кроме наблюдателей, членов оргкомитета и жюри.</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5. Производить записи на собственной бумаге, не выданной оргкомитетом.</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6. Запрещается одновременный выход из аудитории двух и более участников.</w:t>
      </w:r>
    </w:p>
    <w:p w:rsidR="00F31751" w:rsidRPr="0060698A" w:rsidRDefault="00F31751" w:rsidP="0060698A">
      <w:pPr>
        <w:spacing w:before="160" w:after="0" w:line="240" w:lineRule="auto"/>
        <w:ind w:firstLine="709"/>
        <w:jc w:val="both"/>
        <w:rPr>
          <w:rFonts w:ascii="Times New Roman" w:hAnsi="Times New Roman" w:cs="Times New Roman"/>
          <w:b/>
          <w:bCs/>
          <w:i/>
          <w:iCs/>
          <w:sz w:val="24"/>
          <w:szCs w:val="24"/>
          <w:lang w:eastAsia="ru-RU"/>
        </w:rPr>
      </w:pPr>
      <w:r w:rsidRPr="0060698A">
        <w:rPr>
          <w:rFonts w:ascii="Times New Roman" w:hAnsi="Times New Roman" w:cs="Times New Roman"/>
          <w:b/>
          <w:bCs/>
          <w:i/>
          <w:iCs/>
          <w:sz w:val="24"/>
          <w:szCs w:val="24"/>
          <w:lang w:eastAsia="ru-RU"/>
        </w:rPr>
        <w:t>4. Критерии и методики оценивания олимпиадных заданий.</w:t>
      </w:r>
    </w:p>
    <w:p w:rsidR="00F31751" w:rsidRPr="0060698A" w:rsidRDefault="00F31751" w:rsidP="0060698A">
      <w:pPr>
        <w:spacing w:after="0" w:line="240" w:lineRule="auto"/>
        <w:ind w:firstLine="709"/>
        <w:jc w:val="both"/>
        <w:rPr>
          <w:rFonts w:ascii="Times New Roman" w:hAnsi="Times New Roman" w:cs="Times New Roman"/>
          <w:sz w:val="24"/>
          <w:szCs w:val="24"/>
          <w:lang w:eastAsia="ru-RU"/>
        </w:rPr>
      </w:pPr>
      <w:r w:rsidRPr="0060698A">
        <w:rPr>
          <w:rFonts w:ascii="Times New Roman" w:hAnsi="Times New Roman" w:cs="Times New Roman"/>
          <w:sz w:val="24"/>
          <w:szCs w:val="24"/>
          <w:lang w:eastAsia="ru-RU"/>
        </w:rPr>
        <w:t>Решение каждой конкретной задачи должно быть проверено у всех участников возрастной категории одними и теми же членами жюри для обеспечения объективности результатов. В зависимости от численности жюри рекомендуется, чтобы решение каждой задачи независимо проверялось двумя членами жюри. При проверке работ жюри использует решения, рекомендации и критерии предметно-методической комиссии регионального этапа всероссийской олимпиады школьников в Красноярском крае по астрономии. При этом члены жюри вправе вводить собственные критерии оценивания работ, не противоречащие общим рекомендациям по проверке. Рекомендуется членам жюри перед началом на проверки работ участников самостоятельно провести решения заданий.</w:t>
      </w:r>
    </w:p>
    <w:p w:rsidR="00F31751" w:rsidRPr="0060698A" w:rsidRDefault="00F31751" w:rsidP="0060698A">
      <w:pPr>
        <w:spacing w:after="0" w:line="240" w:lineRule="auto"/>
        <w:ind w:firstLine="709"/>
        <w:jc w:val="both"/>
        <w:rPr>
          <w:rFonts w:ascii="Times New Roman" w:hAnsi="Times New Roman" w:cs="Times New Roman"/>
          <w:sz w:val="24"/>
          <w:szCs w:val="24"/>
          <w:lang w:eastAsia="ru-RU"/>
        </w:rPr>
      </w:pPr>
      <w:r w:rsidRPr="0060698A">
        <w:rPr>
          <w:rFonts w:ascii="Times New Roman" w:hAnsi="Times New Roman" w:cs="Times New Roman"/>
          <w:sz w:val="24"/>
          <w:szCs w:val="24"/>
          <w:lang w:eastAsia="ru-RU"/>
        </w:rPr>
        <w:t>Решение каждой задачи, выполненное участником олимпиады, оценивается по 8-балльной шкале (от 0 баллов за отсутствие решения до 8 баллов за полное решение). Максимальная оценка за весь этап составляет 32 балла (7 и 8 классы) и 48 баллов (9-11 классы). Жюри выставляет оценки на первой странице тетради участника.</w:t>
      </w:r>
    </w:p>
    <w:p w:rsidR="00F31751" w:rsidRPr="0060698A" w:rsidRDefault="00F31751" w:rsidP="0060698A">
      <w:pPr>
        <w:spacing w:after="0" w:line="240" w:lineRule="auto"/>
        <w:ind w:firstLine="709"/>
        <w:jc w:val="both"/>
        <w:rPr>
          <w:rFonts w:ascii="Times New Roman" w:hAnsi="Times New Roman" w:cs="Times New Roman"/>
          <w:sz w:val="24"/>
          <w:szCs w:val="24"/>
          <w:u w:val="single"/>
          <w:lang w:eastAsia="ru-RU"/>
        </w:rPr>
      </w:pPr>
      <w:r w:rsidRPr="0060698A">
        <w:rPr>
          <w:rFonts w:ascii="Times New Roman" w:hAnsi="Times New Roman" w:cs="Times New Roman"/>
          <w:sz w:val="24"/>
          <w:szCs w:val="24"/>
          <w:u w:val="single"/>
          <w:lang w:eastAsia="ru-RU"/>
        </w:rPr>
        <w:t>Основные правила проверки работ следующие:</w:t>
      </w:r>
    </w:p>
    <w:p w:rsidR="00F31751" w:rsidRPr="0060698A" w:rsidRDefault="00F31751" w:rsidP="0060698A">
      <w:pPr>
        <w:spacing w:after="0" w:line="240" w:lineRule="auto"/>
        <w:ind w:firstLine="709"/>
        <w:jc w:val="both"/>
        <w:rPr>
          <w:rFonts w:ascii="Times New Roman" w:hAnsi="Times New Roman" w:cs="Times New Roman"/>
          <w:sz w:val="24"/>
          <w:szCs w:val="24"/>
          <w:lang w:eastAsia="ru-RU"/>
        </w:rPr>
      </w:pPr>
      <w:r w:rsidRPr="0060698A">
        <w:rPr>
          <w:rFonts w:ascii="Times New Roman" w:hAnsi="Times New Roman" w:cs="Times New Roman"/>
          <w:sz w:val="24"/>
          <w:szCs w:val="24"/>
          <w:lang w:eastAsia="ru-RU"/>
        </w:rPr>
        <w:t>1. Проверку решений рекомендуется производить карандашом. Это дает возможность впоследствии исправлять пометки проверяющего и избегать недоразумений.</w:t>
      </w:r>
    </w:p>
    <w:p w:rsidR="00F31751" w:rsidRPr="0060698A" w:rsidRDefault="00F31751" w:rsidP="0060698A">
      <w:pPr>
        <w:spacing w:after="0" w:line="240" w:lineRule="auto"/>
        <w:ind w:firstLine="709"/>
        <w:jc w:val="both"/>
        <w:rPr>
          <w:rFonts w:ascii="Times New Roman" w:hAnsi="Times New Roman" w:cs="Times New Roman"/>
          <w:sz w:val="24"/>
          <w:szCs w:val="24"/>
          <w:lang w:eastAsia="ru-RU"/>
        </w:rPr>
      </w:pPr>
      <w:r w:rsidRPr="0060698A">
        <w:rPr>
          <w:rFonts w:ascii="Times New Roman" w:hAnsi="Times New Roman" w:cs="Times New Roman"/>
          <w:sz w:val="24"/>
          <w:szCs w:val="24"/>
          <w:lang w:eastAsia="ru-RU"/>
        </w:rPr>
        <w:t xml:space="preserve">2. В тетради следует делать пометки и пояснения: где учеником сделана ошибка, где содержатся разумные рассуждения и т.п. Однако не следует зачеркивать что-либо в решениях, писать такие </w:t>
      </w:r>
      <w:r w:rsidRPr="0060698A">
        <w:rPr>
          <w:rFonts w:ascii="Times New Roman" w:hAnsi="Times New Roman" w:cs="Times New Roman"/>
          <w:sz w:val="24"/>
          <w:szCs w:val="24"/>
          <w:lang w:eastAsia="ru-RU"/>
        </w:rPr>
        <w:lastRenderedPageBreak/>
        <w:t>комментарии к решению и замечания, которые оставляют неприятное впечатление у школьника во время просмотра им своей работы.</w:t>
      </w:r>
    </w:p>
    <w:p w:rsidR="00F31751" w:rsidRPr="0060698A" w:rsidRDefault="00F31751" w:rsidP="0060698A">
      <w:pPr>
        <w:spacing w:after="0" w:line="240" w:lineRule="auto"/>
        <w:ind w:firstLine="709"/>
        <w:jc w:val="both"/>
        <w:rPr>
          <w:rFonts w:ascii="Times New Roman" w:hAnsi="Times New Roman" w:cs="Times New Roman"/>
          <w:sz w:val="24"/>
          <w:szCs w:val="24"/>
          <w:lang w:eastAsia="ru-RU"/>
        </w:rPr>
      </w:pPr>
      <w:r w:rsidRPr="0060698A">
        <w:rPr>
          <w:rFonts w:ascii="Times New Roman" w:hAnsi="Times New Roman" w:cs="Times New Roman"/>
          <w:sz w:val="24"/>
          <w:szCs w:val="24"/>
          <w:lang w:eastAsia="ru-RU"/>
        </w:rPr>
        <w:t>3. В случае отсутствия или неполноты решения в чистовике следует просмотреть черновик. Решения и рассуждения, сделанные в черновике, также оцениваются, если они не противоречат изложению в чистовике. Однако если в черновике и чистовике приведены взаимоисключающие решения, оценивать следует только «чистовое» решение.</w:t>
      </w:r>
    </w:p>
    <w:p w:rsidR="00F31751" w:rsidRPr="0060698A" w:rsidRDefault="00F31751" w:rsidP="0060698A">
      <w:pPr>
        <w:spacing w:after="0" w:line="240" w:lineRule="auto"/>
        <w:ind w:firstLine="709"/>
        <w:jc w:val="both"/>
        <w:rPr>
          <w:rFonts w:ascii="Times New Roman" w:hAnsi="Times New Roman" w:cs="Times New Roman"/>
          <w:sz w:val="24"/>
          <w:szCs w:val="24"/>
          <w:lang w:eastAsia="ru-RU"/>
        </w:rPr>
      </w:pPr>
      <w:r w:rsidRPr="0060698A">
        <w:rPr>
          <w:rFonts w:ascii="Times New Roman" w:hAnsi="Times New Roman" w:cs="Times New Roman"/>
          <w:sz w:val="24"/>
          <w:szCs w:val="24"/>
          <w:lang w:eastAsia="ru-RU"/>
        </w:rPr>
        <w:t>4. После просмотра (предварительно, без выставления оценки) первых нескольких работ у проверяющего имеется возможность ознакомиться с тем, каким способом участники решают задачу, сопоставить эти решения с рекомендованными, более детально уточнить все особенности оценки задачи, скорректировать предварительную систему оценивания задачи.</w:t>
      </w:r>
    </w:p>
    <w:p w:rsidR="00F31751" w:rsidRPr="0060698A" w:rsidRDefault="00F31751" w:rsidP="0060698A">
      <w:pPr>
        <w:spacing w:after="0" w:line="240" w:lineRule="auto"/>
        <w:ind w:firstLine="709"/>
        <w:jc w:val="both"/>
        <w:rPr>
          <w:rFonts w:ascii="Times New Roman" w:hAnsi="Times New Roman" w:cs="Times New Roman"/>
          <w:sz w:val="24"/>
          <w:szCs w:val="24"/>
          <w:lang w:eastAsia="ru-RU"/>
        </w:rPr>
      </w:pPr>
      <w:r w:rsidRPr="0060698A">
        <w:rPr>
          <w:rFonts w:ascii="Times New Roman" w:hAnsi="Times New Roman" w:cs="Times New Roman"/>
          <w:sz w:val="24"/>
          <w:szCs w:val="24"/>
          <w:lang w:eastAsia="ru-RU"/>
        </w:rPr>
        <w:t>5. После проверки решения и составления мнения о работе на вкладыше проверки выставляется предварительная оценка.</w:t>
      </w:r>
    </w:p>
    <w:p w:rsidR="00F31751" w:rsidRPr="0060698A" w:rsidRDefault="00F31751" w:rsidP="0060698A">
      <w:pPr>
        <w:spacing w:after="0" w:line="240" w:lineRule="auto"/>
        <w:ind w:firstLine="709"/>
        <w:jc w:val="both"/>
        <w:rPr>
          <w:rFonts w:ascii="Times New Roman" w:hAnsi="Times New Roman" w:cs="Times New Roman"/>
          <w:sz w:val="24"/>
          <w:szCs w:val="24"/>
          <w:lang w:eastAsia="ru-RU"/>
        </w:rPr>
      </w:pPr>
      <w:r w:rsidRPr="0060698A">
        <w:rPr>
          <w:rFonts w:ascii="Times New Roman" w:hAnsi="Times New Roman" w:cs="Times New Roman"/>
          <w:sz w:val="24"/>
          <w:szCs w:val="24"/>
          <w:lang w:eastAsia="ru-RU"/>
        </w:rPr>
        <w:t>6. При оценивании решения необходимо уделять первостепенное внимание не соответствию правильному ответу, а ходу решения, степени понимания участником сути картины, описанной в условии задачи, правильности и обоснованности физических и логических рассуждений. За правильное понимание участником олимпиады сути предоставленного вопроса и выбор пути решения выставляется не менее 4–5 баллов. При отсутствии понимания ситуации и логической связанности решения оценка не может превышать 2–3 балла даже при формально правильном ответе. При этом члену жюри необходимо учитывать, что некоторые из задач имеют несколько верных способов решения, обоснованно приводящих к правильному ответу, и использование иного способа необходимо отличать от неверного решения. С другой стороны, арифметические ошибки, приводящие к неверному ответу, не должны быть основанием для снижения оценки более чем на 1–2 балла, если только ответ не получается заведомо неверный, абсурдный с точки зрения здравого смысла. В последнем случае оценка может быть существенно снижена в зависимости от абсурдности ответа, не замеченной участником олимпиады. Оценка не должна снижаться за плохой почерк, зачеркивания, грамматические ошибки и т.п.</w:t>
      </w:r>
    </w:p>
    <w:p w:rsidR="00F31751" w:rsidRPr="0060698A" w:rsidRDefault="00F31751" w:rsidP="0060698A">
      <w:pPr>
        <w:spacing w:after="0" w:line="240" w:lineRule="auto"/>
        <w:ind w:firstLine="709"/>
        <w:jc w:val="both"/>
        <w:rPr>
          <w:rFonts w:ascii="Times New Roman" w:hAnsi="Times New Roman" w:cs="Times New Roman"/>
          <w:sz w:val="24"/>
          <w:szCs w:val="24"/>
          <w:lang w:eastAsia="ru-RU"/>
        </w:rPr>
      </w:pPr>
      <w:r w:rsidRPr="0060698A">
        <w:rPr>
          <w:rFonts w:ascii="Times New Roman" w:hAnsi="Times New Roman" w:cs="Times New Roman"/>
          <w:sz w:val="24"/>
          <w:szCs w:val="24"/>
          <w:lang w:eastAsia="ru-RU"/>
        </w:rPr>
        <w:t>Общая оценка участника получается путем суммирования оценок за решение всех заданий для возрастной параллели. Если решение задания независимо проверяется несколькими членами жюри, оценка получается усреднением оценок, выставленных членами жюри за это задание.</w:t>
      </w:r>
    </w:p>
    <w:p w:rsidR="00F31751" w:rsidRPr="0060698A" w:rsidRDefault="00F31751" w:rsidP="0060698A">
      <w:pPr>
        <w:spacing w:after="0" w:line="240" w:lineRule="auto"/>
        <w:ind w:firstLine="709"/>
        <w:jc w:val="both"/>
        <w:rPr>
          <w:rFonts w:ascii="Times New Roman" w:hAnsi="Times New Roman" w:cs="Times New Roman"/>
          <w:sz w:val="24"/>
          <w:szCs w:val="24"/>
          <w:lang w:eastAsia="ru-RU"/>
        </w:rPr>
      </w:pPr>
      <w:r w:rsidRPr="0060698A">
        <w:rPr>
          <w:rFonts w:ascii="Times New Roman" w:hAnsi="Times New Roman" w:cs="Times New Roman"/>
          <w:sz w:val="24"/>
          <w:szCs w:val="24"/>
          <w:lang w:eastAsia="ru-RU"/>
        </w:rPr>
        <w:t>Окончательно оценки, согласованные всеми членами жюри, переносятся с вкладышей проверки на первые страницы тетрадей, а вкладыш удаляется. По окончании работы жюри передает тетради в оргкомитет.</w:t>
      </w:r>
    </w:p>
    <w:p w:rsidR="00F31751" w:rsidRPr="0060698A" w:rsidRDefault="00F31751" w:rsidP="0060698A">
      <w:pPr>
        <w:spacing w:after="0" w:line="240" w:lineRule="auto"/>
        <w:ind w:firstLine="709"/>
        <w:jc w:val="both"/>
        <w:rPr>
          <w:rFonts w:ascii="Times New Roman" w:hAnsi="Times New Roman" w:cs="Times New Roman"/>
          <w:sz w:val="24"/>
          <w:szCs w:val="24"/>
          <w:u w:val="single"/>
          <w:lang w:eastAsia="ru-RU"/>
        </w:rPr>
      </w:pPr>
      <w:r w:rsidRPr="0060698A">
        <w:rPr>
          <w:rFonts w:ascii="Times New Roman" w:hAnsi="Times New Roman" w:cs="Times New Roman"/>
          <w:sz w:val="24"/>
          <w:szCs w:val="24"/>
          <w:u w:val="single"/>
          <w:lang w:eastAsia="ru-RU"/>
        </w:rPr>
        <w:t>Подведения итогов олимпиады.</w:t>
      </w:r>
    </w:p>
    <w:p w:rsidR="00F31751" w:rsidRPr="0060698A" w:rsidRDefault="00F31751" w:rsidP="0060698A">
      <w:pPr>
        <w:spacing w:after="0" w:line="240" w:lineRule="auto"/>
        <w:ind w:firstLine="709"/>
        <w:jc w:val="both"/>
        <w:rPr>
          <w:rFonts w:ascii="Times New Roman" w:hAnsi="Times New Roman" w:cs="Times New Roman"/>
          <w:sz w:val="24"/>
          <w:szCs w:val="24"/>
          <w:lang w:eastAsia="ru-RU"/>
        </w:rPr>
      </w:pPr>
      <w:r w:rsidRPr="0060698A">
        <w:rPr>
          <w:rFonts w:ascii="Times New Roman" w:hAnsi="Times New Roman" w:cs="Times New Roman"/>
          <w:sz w:val="24"/>
          <w:szCs w:val="24"/>
          <w:lang w:eastAsia="ru-RU"/>
        </w:rPr>
        <w:t>Количество победителей и призеров муниципального этапа олимпиады определяется, исходя из квоты победителей и призеров, установленной организатором муниципального этапа – органом местного самоуправления, осуществляющим управление в сфере образования. Организатором может быть установлена любая квота победителей и призеров, вплоть до 100% от всех участников, если все участники этапа достаточно успешно справились с заданиями. В пределах установленной квоты на основе протоколов муниципального этапа жюри присуждает дипломы победителей и призеров данного этапа в каждой возрастной параллели. Минимальное число набранных баллов, необходимое для присуждения дипломов, может отличаться для разных возрастных параллелей. При определении этого числа жюри должно принимать во внимание особенности распределения участников по набранным баллам. В каждой возрастной параллели может быть несколько победителей и призеров. Не рекомендуется присуждать разный статус (победитель/призер или призер/участник) участникам одной возрастной параллели с незначительной разницей в баллах. Категорически запрещается присуждать разный статус участникам одной возрастной параллели с одинаковым числом набранных баллов.</w:t>
      </w:r>
    </w:p>
    <w:p w:rsidR="00F31751" w:rsidRPr="0060698A" w:rsidRDefault="00F31751" w:rsidP="0060698A">
      <w:pPr>
        <w:spacing w:after="0" w:line="240" w:lineRule="auto"/>
        <w:ind w:firstLine="709"/>
        <w:jc w:val="both"/>
        <w:rPr>
          <w:rFonts w:ascii="Times New Roman" w:hAnsi="Times New Roman" w:cs="Times New Roman"/>
          <w:sz w:val="24"/>
          <w:szCs w:val="24"/>
          <w:lang w:eastAsia="ru-RU"/>
        </w:rPr>
      </w:pPr>
      <w:r w:rsidRPr="0060698A">
        <w:rPr>
          <w:rFonts w:ascii="Times New Roman" w:hAnsi="Times New Roman" w:cs="Times New Roman"/>
          <w:sz w:val="24"/>
          <w:szCs w:val="24"/>
          <w:lang w:eastAsia="ru-RU"/>
        </w:rPr>
        <w:t>После подведения итогов информация о результатах тура доводится до сведения участников.</w:t>
      </w:r>
    </w:p>
    <w:p w:rsidR="00F31751" w:rsidRPr="0060698A" w:rsidRDefault="00F31751" w:rsidP="0060698A">
      <w:pPr>
        <w:pStyle w:val="1"/>
        <w:spacing w:before="160" w:after="0" w:line="240" w:lineRule="auto"/>
        <w:ind w:left="0" w:firstLine="709"/>
        <w:jc w:val="both"/>
        <w:rPr>
          <w:rFonts w:ascii="Times New Roman" w:hAnsi="Times New Roman" w:cs="Times New Roman"/>
          <w:b/>
          <w:bCs/>
          <w:i/>
          <w:iCs/>
          <w:sz w:val="24"/>
          <w:szCs w:val="24"/>
          <w:lang w:eastAsia="ru-RU"/>
        </w:rPr>
      </w:pPr>
      <w:r w:rsidRPr="0060698A">
        <w:rPr>
          <w:rFonts w:ascii="Times New Roman" w:hAnsi="Times New Roman" w:cs="Times New Roman"/>
          <w:b/>
          <w:bCs/>
          <w:i/>
          <w:iCs/>
          <w:sz w:val="24"/>
          <w:szCs w:val="24"/>
          <w:lang w:eastAsia="ru-RU"/>
        </w:rPr>
        <w:t>5. Процедура регистрации участников олимпиады.</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 xml:space="preserve">Процедура регистрации участников олимпиады определяется организатором муниципального этапа олимпиады </w:t>
      </w:r>
      <w:r w:rsidRPr="0060698A">
        <w:rPr>
          <w:rFonts w:ascii="Times New Roman" w:hAnsi="Times New Roman" w:cs="Times New Roman"/>
          <w:sz w:val="24"/>
          <w:szCs w:val="24"/>
          <w:lang w:eastAsia="ru-RU"/>
        </w:rPr>
        <w:t>– органом местного самоуправления, осуществляющим управление в сфере образования</w:t>
      </w:r>
      <w:r w:rsidRPr="0060698A">
        <w:rPr>
          <w:rFonts w:ascii="Times New Roman" w:hAnsi="Times New Roman" w:cs="Times New Roman"/>
          <w:sz w:val="24"/>
          <w:szCs w:val="24"/>
        </w:rPr>
        <w:t>.</w:t>
      </w:r>
    </w:p>
    <w:p w:rsidR="00F31751" w:rsidRPr="0060698A" w:rsidRDefault="00F31751" w:rsidP="0060698A">
      <w:pPr>
        <w:spacing w:after="0" w:line="240" w:lineRule="auto"/>
        <w:ind w:firstLine="709"/>
        <w:jc w:val="both"/>
        <w:rPr>
          <w:rFonts w:ascii="Times New Roman" w:hAnsi="Times New Roman" w:cs="Times New Roman"/>
          <w:sz w:val="24"/>
          <w:szCs w:val="24"/>
        </w:rPr>
      </w:pPr>
    </w:p>
    <w:p w:rsidR="00F31751" w:rsidRPr="0060698A" w:rsidRDefault="00F31751" w:rsidP="0060698A">
      <w:pPr>
        <w:spacing w:before="160" w:after="0" w:line="240" w:lineRule="auto"/>
        <w:ind w:firstLine="709"/>
        <w:rPr>
          <w:rFonts w:ascii="Times New Roman" w:hAnsi="Times New Roman" w:cs="Times New Roman"/>
          <w:b/>
          <w:bCs/>
          <w:i/>
          <w:iCs/>
          <w:sz w:val="24"/>
          <w:szCs w:val="24"/>
          <w:lang w:eastAsia="ru-RU"/>
        </w:rPr>
      </w:pPr>
      <w:r w:rsidRPr="0060698A">
        <w:rPr>
          <w:rFonts w:ascii="Times New Roman" w:hAnsi="Times New Roman" w:cs="Times New Roman"/>
          <w:b/>
          <w:bCs/>
          <w:i/>
          <w:iCs/>
          <w:sz w:val="24"/>
          <w:szCs w:val="24"/>
          <w:lang w:eastAsia="ru-RU"/>
        </w:rPr>
        <w:lastRenderedPageBreak/>
        <w:t>6. Показ олимпиадных работ, рассмотрение апелляций участников олимпиады.</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Жюри совместно с оргкомитетом олимпиады осуществляет показ работ и рассматривает апелляции участников.</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После ознакомления с предварительными результатами и критериями оценок, участники, в случае несогласия с выставленными баллами, могут подать в письменной форме апелляцию о несогласии с выставленными баллами в жюри муниципального этапа олимпиады, указав номера апеллируемых заданий.</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Рассмотрение апелляции проводится с участием самого участника олимпиады. Жюри рассматривает апелляции в процессе индивидуальной беседы членов жюри, проверявших ту или иную задачу с каждым из записавшихся на апелляцию участников с использованием аудио- и видео-фиксации. Важно отметить, что предметом разговора могут быть только те мысли, которые нашли отражение в тетради. 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F31751" w:rsidRPr="0060698A" w:rsidRDefault="00F31751" w:rsidP="0060698A">
      <w:pPr>
        <w:spacing w:after="0" w:line="240" w:lineRule="auto"/>
        <w:ind w:firstLine="709"/>
        <w:jc w:val="both"/>
        <w:rPr>
          <w:rFonts w:ascii="Times New Roman" w:hAnsi="Times New Roman" w:cs="Times New Roman"/>
          <w:sz w:val="24"/>
          <w:szCs w:val="24"/>
          <w:u w:val="single"/>
        </w:rPr>
      </w:pPr>
      <w:r w:rsidRPr="0060698A">
        <w:rPr>
          <w:rFonts w:ascii="Times New Roman" w:hAnsi="Times New Roman" w:cs="Times New Roman"/>
          <w:sz w:val="24"/>
          <w:szCs w:val="24"/>
          <w:u w:val="single"/>
        </w:rPr>
        <w:t>Правила проведения апелляций:</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 xml:space="preserve"> - во время показа работ и апелляций участникам запрещается вынимать пишущие предметы (ручки, карандаши и т.п.);</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 предметом разговора на показе работ и апелляции может служить только выяснение того, оценил ли (не оценил, правильно ли оценил) проверяющий ту или иную мысль, письменно изложенную в решении. Мысли, не нашедшие отражения в работе, не могут обсуждаться. Также не могут быть предметом обсуждения и критерии оценки задач.</w:t>
      </w:r>
    </w:p>
    <w:p w:rsidR="00F31751" w:rsidRPr="0060698A" w:rsidRDefault="00F31751" w:rsidP="0060698A">
      <w:pPr>
        <w:spacing w:after="0" w:line="240" w:lineRule="auto"/>
        <w:ind w:firstLine="709"/>
        <w:jc w:val="both"/>
        <w:rPr>
          <w:rFonts w:ascii="Times New Roman" w:hAnsi="Times New Roman" w:cs="Times New Roman"/>
          <w:sz w:val="24"/>
          <w:szCs w:val="24"/>
        </w:rPr>
      </w:pPr>
      <w:r w:rsidRPr="0060698A">
        <w:rPr>
          <w:rFonts w:ascii="Times New Roman" w:hAnsi="Times New Roman" w:cs="Times New Roman"/>
          <w:sz w:val="24"/>
          <w:szCs w:val="24"/>
        </w:rPr>
        <w:t>Кроме того, жюри осуществляет очно показ выполненных участником олимпиадных заданий по его заявлению, поданному в оргкомитет до начала апелляций.</w:t>
      </w:r>
    </w:p>
    <w:sectPr w:rsidR="00F31751" w:rsidRPr="0060698A" w:rsidSect="00A8702F">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2AD" w:rsidRDefault="00B732AD">
      <w:pPr>
        <w:rPr>
          <w:rFonts w:cs="Times New Roman"/>
        </w:rPr>
      </w:pPr>
      <w:r>
        <w:rPr>
          <w:rFonts w:cs="Times New Roman"/>
        </w:rPr>
        <w:separator/>
      </w:r>
    </w:p>
  </w:endnote>
  <w:endnote w:type="continuationSeparator" w:id="0">
    <w:p w:rsidR="00B732AD" w:rsidRDefault="00B732A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751" w:rsidRPr="00C426BF" w:rsidRDefault="00F31751" w:rsidP="00A53526">
    <w:pPr>
      <w:pStyle w:val="a6"/>
      <w:framePr w:wrap="auto" w:vAnchor="text" w:hAnchor="margin" w:xAlign="center" w:y="1"/>
      <w:rPr>
        <w:rStyle w:val="a8"/>
        <w:rFonts w:ascii="Times New Roman" w:hAnsi="Times New Roman" w:cs="Times New Roman"/>
        <w:sz w:val="24"/>
        <w:szCs w:val="24"/>
      </w:rPr>
    </w:pPr>
    <w:r w:rsidRPr="00C426BF">
      <w:rPr>
        <w:rStyle w:val="a8"/>
        <w:rFonts w:ascii="Times New Roman" w:hAnsi="Times New Roman" w:cs="Times New Roman"/>
        <w:sz w:val="24"/>
        <w:szCs w:val="24"/>
      </w:rPr>
      <w:fldChar w:fldCharType="begin"/>
    </w:r>
    <w:r w:rsidRPr="00C426BF">
      <w:rPr>
        <w:rStyle w:val="a8"/>
        <w:rFonts w:ascii="Times New Roman" w:hAnsi="Times New Roman" w:cs="Times New Roman"/>
        <w:sz w:val="24"/>
        <w:szCs w:val="24"/>
      </w:rPr>
      <w:instrText xml:space="preserve">PAGE  </w:instrText>
    </w:r>
    <w:r w:rsidRPr="00C426BF">
      <w:rPr>
        <w:rStyle w:val="a8"/>
        <w:rFonts w:ascii="Times New Roman" w:hAnsi="Times New Roman" w:cs="Times New Roman"/>
        <w:sz w:val="24"/>
        <w:szCs w:val="24"/>
      </w:rPr>
      <w:fldChar w:fldCharType="separate"/>
    </w:r>
    <w:r w:rsidR="000B38B5">
      <w:rPr>
        <w:rStyle w:val="a8"/>
        <w:rFonts w:ascii="Times New Roman" w:hAnsi="Times New Roman" w:cs="Times New Roman"/>
        <w:noProof/>
        <w:sz w:val="24"/>
        <w:szCs w:val="24"/>
      </w:rPr>
      <w:t>1</w:t>
    </w:r>
    <w:r w:rsidRPr="00C426BF">
      <w:rPr>
        <w:rStyle w:val="a8"/>
        <w:rFonts w:ascii="Times New Roman" w:hAnsi="Times New Roman" w:cs="Times New Roman"/>
        <w:sz w:val="24"/>
        <w:szCs w:val="24"/>
      </w:rPr>
      <w:fldChar w:fldCharType="end"/>
    </w:r>
  </w:p>
  <w:p w:rsidR="00F31751" w:rsidRDefault="00F31751">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2AD" w:rsidRDefault="00B732AD">
      <w:pPr>
        <w:rPr>
          <w:rFonts w:cs="Times New Roman"/>
        </w:rPr>
      </w:pPr>
      <w:r>
        <w:rPr>
          <w:rFonts w:cs="Times New Roman"/>
        </w:rPr>
        <w:separator/>
      </w:r>
    </w:p>
  </w:footnote>
  <w:footnote w:type="continuationSeparator" w:id="0">
    <w:p w:rsidR="00B732AD" w:rsidRDefault="00B732A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42D8C"/>
    <w:multiLevelType w:val="hybridMultilevel"/>
    <w:tmpl w:val="041024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266F3AC2"/>
    <w:multiLevelType w:val="hybridMultilevel"/>
    <w:tmpl w:val="A3429BE4"/>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 w15:restartNumberingAfterBreak="0">
    <w:nsid w:val="34C63FA6"/>
    <w:multiLevelType w:val="hybridMultilevel"/>
    <w:tmpl w:val="9C1A3C10"/>
    <w:lvl w:ilvl="0" w:tplc="4614C2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467B30F5"/>
    <w:multiLevelType w:val="multilevel"/>
    <w:tmpl w:val="299A6154"/>
    <w:lvl w:ilvl="0">
      <w:start w:val="1"/>
      <w:numFmt w:val="decimal"/>
      <w:lvlText w:val="%1."/>
      <w:lvlJc w:val="left"/>
      <w:pPr>
        <w:ind w:left="1070" w:hanging="360"/>
      </w:pPr>
      <w:rPr>
        <w:rFonts w:ascii="Times New Roman" w:eastAsia="Times New Roman" w:hAnsi="Times New Roman"/>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 w15:restartNumberingAfterBreak="0">
    <w:nsid w:val="48B86FB6"/>
    <w:multiLevelType w:val="hybridMultilevel"/>
    <w:tmpl w:val="D2523D02"/>
    <w:lvl w:ilvl="0" w:tplc="03CAA36A">
      <w:start w:val="1"/>
      <w:numFmt w:val="bullet"/>
      <w:lvlText w:val=""/>
      <w:lvlJc w:val="left"/>
      <w:pPr>
        <w:ind w:left="1996" w:hanging="360"/>
      </w:pPr>
      <w:rPr>
        <w:rFonts w:ascii="Symbol" w:hAnsi="Symbol" w:cs="Symbol" w:hint="default"/>
      </w:rPr>
    </w:lvl>
    <w:lvl w:ilvl="1" w:tplc="03CAA36A">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66256202"/>
    <w:multiLevelType w:val="hybridMultilevel"/>
    <w:tmpl w:val="54D4CAD6"/>
    <w:lvl w:ilvl="0" w:tplc="04190001">
      <w:start w:val="1"/>
      <w:numFmt w:val="bullet"/>
      <w:lvlText w:val=""/>
      <w:lvlJc w:val="left"/>
      <w:pPr>
        <w:ind w:left="1996" w:hanging="360"/>
      </w:pPr>
      <w:rPr>
        <w:rFonts w:ascii="Symbol" w:hAnsi="Symbol" w:cs="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cs="Wingdings" w:hint="default"/>
      </w:rPr>
    </w:lvl>
    <w:lvl w:ilvl="3" w:tplc="04190001">
      <w:start w:val="1"/>
      <w:numFmt w:val="bullet"/>
      <w:lvlText w:val=""/>
      <w:lvlJc w:val="left"/>
      <w:pPr>
        <w:ind w:left="4156" w:hanging="360"/>
      </w:pPr>
      <w:rPr>
        <w:rFonts w:ascii="Symbol" w:hAnsi="Symbol" w:cs="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cs="Wingdings" w:hint="default"/>
      </w:rPr>
    </w:lvl>
    <w:lvl w:ilvl="6" w:tplc="04190001">
      <w:start w:val="1"/>
      <w:numFmt w:val="bullet"/>
      <w:lvlText w:val=""/>
      <w:lvlJc w:val="left"/>
      <w:pPr>
        <w:ind w:left="6316" w:hanging="360"/>
      </w:pPr>
      <w:rPr>
        <w:rFonts w:ascii="Symbol" w:hAnsi="Symbol" w:cs="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cs="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B5"/>
    <w:rsid w:val="00000BF8"/>
    <w:rsid w:val="000407AE"/>
    <w:rsid w:val="00083076"/>
    <w:rsid w:val="000B38B5"/>
    <w:rsid w:val="0011666C"/>
    <w:rsid w:val="00121A41"/>
    <w:rsid w:val="00164C10"/>
    <w:rsid w:val="00170884"/>
    <w:rsid w:val="00177DDD"/>
    <w:rsid w:val="00184428"/>
    <w:rsid w:val="001A209C"/>
    <w:rsid w:val="001B36B0"/>
    <w:rsid w:val="001E3A5E"/>
    <w:rsid w:val="001F5905"/>
    <w:rsid w:val="002844AC"/>
    <w:rsid w:val="002B276B"/>
    <w:rsid w:val="002E233B"/>
    <w:rsid w:val="002E50B5"/>
    <w:rsid w:val="002F0D46"/>
    <w:rsid w:val="00315859"/>
    <w:rsid w:val="00385AB6"/>
    <w:rsid w:val="003F1EE6"/>
    <w:rsid w:val="00487FFE"/>
    <w:rsid w:val="00493853"/>
    <w:rsid w:val="004D61DA"/>
    <w:rsid w:val="004E39C0"/>
    <w:rsid w:val="00517018"/>
    <w:rsid w:val="00535D5F"/>
    <w:rsid w:val="00536CA2"/>
    <w:rsid w:val="00581843"/>
    <w:rsid w:val="0058306E"/>
    <w:rsid w:val="005A2AE8"/>
    <w:rsid w:val="005C455A"/>
    <w:rsid w:val="005C5C36"/>
    <w:rsid w:val="0060698A"/>
    <w:rsid w:val="00661C11"/>
    <w:rsid w:val="00675FFE"/>
    <w:rsid w:val="00680EA2"/>
    <w:rsid w:val="006966D4"/>
    <w:rsid w:val="006C0926"/>
    <w:rsid w:val="006D57FE"/>
    <w:rsid w:val="006D65E6"/>
    <w:rsid w:val="00726AB5"/>
    <w:rsid w:val="00755AAA"/>
    <w:rsid w:val="0076037C"/>
    <w:rsid w:val="008202C2"/>
    <w:rsid w:val="00824D18"/>
    <w:rsid w:val="00845112"/>
    <w:rsid w:val="00852121"/>
    <w:rsid w:val="0086089B"/>
    <w:rsid w:val="008A2DAE"/>
    <w:rsid w:val="009A13C0"/>
    <w:rsid w:val="009A2C3D"/>
    <w:rsid w:val="009E02A3"/>
    <w:rsid w:val="00A03169"/>
    <w:rsid w:val="00A2536E"/>
    <w:rsid w:val="00A43BA8"/>
    <w:rsid w:val="00A53526"/>
    <w:rsid w:val="00A80916"/>
    <w:rsid w:val="00A8702F"/>
    <w:rsid w:val="00AB17A7"/>
    <w:rsid w:val="00B47004"/>
    <w:rsid w:val="00B732AD"/>
    <w:rsid w:val="00B97243"/>
    <w:rsid w:val="00B97D40"/>
    <w:rsid w:val="00C274CF"/>
    <w:rsid w:val="00C378A5"/>
    <w:rsid w:val="00C426BF"/>
    <w:rsid w:val="00CB4858"/>
    <w:rsid w:val="00CD09B8"/>
    <w:rsid w:val="00D4502C"/>
    <w:rsid w:val="00D514DA"/>
    <w:rsid w:val="00D9303A"/>
    <w:rsid w:val="00DA6150"/>
    <w:rsid w:val="00DF7DAD"/>
    <w:rsid w:val="00E11C30"/>
    <w:rsid w:val="00E55AE9"/>
    <w:rsid w:val="00E56448"/>
    <w:rsid w:val="00EC281D"/>
    <w:rsid w:val="00F03783"/>
    <w:rsid w:val="00F31751"/>
    <w:rsid w:val="00F424A4"/>
    <w:rsid w:val="00F9250D"/>
    <w:rsid w:val="00F94296"/>
    <w:rsid w:val="00FB0231"/>
    <w:rsid w:val="00FC72D4"/>
    <w:rsid w:val="00FD5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C9AEB0-82B1-4075-ACF2-A55EC6BD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AB5"/>
    <w:pPr>
      <w:spacing w:after="160" w:line="259" w:lineRule="auto"/>
    </w:pPr>
    <w:rPr>
      <w:rFonts w:eastAsia="Times New Roman" w:cs="Calibri"/>
      <w:lang w:eastAsia="en-US"/>
    </w:rPr>
  </w:style>
  <w:style w:type="paragraph" w:styleId="2">
    <w:name w:val="heading 2"/>
    <w:basedOn w:val="a"/>
    <w:link w:val="20"/>
    <w:uiPriority w:val="99"/>
    <w:qFormat/>
    <w:rsid w:val="00083076"/>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7E3EF9"/>
    <w:rPr>
      <w:rFonts w:asciiTheme="majorHAnsi" w:eastAsiaTheme="majorEastAsia" w:hAnsiTheme="majorHAnsi" w:cstheme="majorBidi"/>
      <w:b/>
      <w:bCs/>
      <w:i/>
      <w:iCs/>
      <w:sz w:val="28"/>
      <w:szCs w:val="28"/>
      <w:lang w:eastAsia="en-US"/>
    </w:rPr>
  </w:style>
  <w:style w:type="character" w:styleId="a3">
    <w:name w:val="Hyperlink"/>
    <w:basedOn w:val="a0"/>
    <w:uiPriority w:val="99"/>
    <w:rsid w:val="00726AB5"/>
    <w:rPr>
      <w:color w:val="0563C1"/>
      <w:u w:val="single"/>
    </w:rPr>
  </w:style>
  <w:style w:type="paragraph" w:customStyle="1" w:styleId="1">
    <w:name w:val="Абзац списка1"/>
    <w:basedOn w:val="a"/>
    <w:uiPriority w:val="99"/>
    <w:rsid w:val="00726AB5"/>
    <w:pPr>
      <w:ind w:left="720"/>
    </w:pPr>
  </w:style>
  <w:style w:type="character" w:customStyle="1" w:styleId="20">
    <w:name w:val="Заголовок 2 Знак"/>
    <w:link w:val="2"/>
    <w:uiPriority w:val="99"/>
    <w:locked/>
    <w:rsid w:val="00083076"/>
    <w:rPr>
      <w:rFonts w:ascii="Times New Roman" w:eastAsia="Times New Roman" w:hAnsi="Times New Roman" w:cs="Times New Roman"/>
      <w:b/>
      <w:bCs/>
      <w:sz w:val="36"/>
      <w:szCs w:val="36"/>
      <w:lang w:eastAsia="ru-RU"/>
    </w:rPr>
  </w:style>
  <w:style w:type="paragraph" w:customStyle="1" w:styleId="Standard">
    <w:name w:val="Standard"/>
    <w:uiPriority w:val="99"/>
    <w:rsid w:val="00083076"/>
    <w:pPr>
      <w:widowControl w:val="0"/>
      <w:suppressAutoHyphens/>
      <w:autoSpaceDN w:val="0"/>
      <w:textAlignment w:val="baseline"/>
    </w:pPr>
    <w:rPr>
      <w:rFonts w:ascii="Times New Roman" w:eastAsia="Times New Roman" w:hAnsi="Times New Roman"/>
      <w:kern w:val="3"/>
      <w:sz w:val="24"/>
      <w:szCs w:val="24"/>
      <w:lang w:val="de-DE" w:eastAsia="ja-JP"/>
    </w:rPr>
  </w:style>
  <w:style w:type="paragraph" w:customStyle="1" w:styleId="Default">
    <w:name w:val="Default"/>
    <w:uiPriority w:val="99"/>
    <w:rsid w:val="00083076"/>
    <w:pPr>
      <w:autoSpaceDE w:val="0"/>
      <w:autoSpaceDN w:val="0"/>
      <w:adjustRightInd w:val="0"/>
    </w:pPr>
    <w:rPr>
      <w:rFonts w:ascii="Times New Roman" w:eastAsia="Times New Roman" w:hAnsi="Times New Roman"/>
      <w:color w:val="000000"/>
      <w:sz w:val="24"/>
      <w:szCs w:val="24"/>
      <w:lang w:eastAsia="en-US"/>
    </w:rPr>
  </w:style>
  <w:style w:type="paragraph" w:styleId="a4">
    <w:name w:val="Body Text"/>
    <w:basedOn w:val="a"/>
    <w:link w:val="a5"/>
    <w:uiPriority w:val="99"/>
    <w:rsid w:val="00000BF8"/>
    <w:pPr>
      <w:spacing w:after="0" w:line="240" w:lineRule="auto"/>
    </w:pPr>
    <w:rPr>
      <w:rFonts w:ascii="Times New Roman" w:eastAsia="SimSun" w:hAnsi="Times New Roman" w:cs="Times New Roman"/>
      <w:sz w:val="28"/>
      <w:szCs w:val="28"/>
      <w:lang w:eastAsia="ru-RU"/>
    </w:rPr>
  </w:style>
  <w:style w:type="character" w:customStyle="1" w:styleId="a5">
    <w:name w:val="Основной текст Знак"/>
    <w:basedOn w:val="a0"/>
    <w:link w:val="a4"/>
    <w:uiPriority w:val="99"/>
    <w:semiHidden/>
    <w:rsid w:val="007E3EF9"/>
    <w:rPr>
      <w:rFonts w:eastAsia="Times New Roman" w:cs="Calibri"/>
      <w:lang w:eastAsia="en-US"/>
    </w:rPr>
  </w:style>
  <w:style w:type="paragraph" w:styleId="a6">
    <w:name w:val="footer"/>
    <w:basedOn w:val="a"/>
    <w:link w:val="a7"/>
    <w:uiPriority w:val="99"/>
    <w:rsid w:val="00A53526"/>
    <w:pPr>
      <w:tabs>
        <w:tab w:val="center" w:pos="4677"/>
        <w:tab w:val="right" w:pos="9355"/>
      </w:tabs>
    </w:pPr>
  </w:style>
  <w:style w:type="character" w:customStyle="1" w:styleId="a7">
    <w:name w:val="Нижний колонтитул Знак"/>
    <w:basedOn w:val="a0"/>
    <w:link w:val="a6"/>
    <w:uiPriority w:val="99"/>
    <w:semiHidden/>
    <w:rsid w:val="007E3EF9"/>
    <w:rPr>
      <w:rFonts w:eastAsia="Times New Roman" w:cs="Calibri"/>
      <w:lang w:eastAsia="en-US"/>
    </w:rPr>
  </w:style>
  <w:style w:type="character" w:styleId="a8">
    <w:name w:val="page number"/>
    <w:basedOn w:val="a0"/>
    <w:uiPriority w:val="99"/>
    <w:rsid w:val="00A53526"/>
  </w:style>
  <w:style w:type="character" w:styleId="a9">
    <w:name w:val="FollowedHyperlink"/>
    <w:basedOn w:val="a0"/>
    <w:uiPriority w:val="99"/>
    <w:rsid w:val="00E56448"/>
    <w:rPr>
      <w:color w:val="800080"/>
      <w:u w:val="single"/>
    </w:rPr>
  </w:style>
  <w:style w:type="paragraph" w:styleId="aa">
    <w:name w:val="header"/>
    <w:basedOn w:val="a"/>
    <w:link w:val="ab"/>
    <w:uiPriority w:val="99"/>
    <w:rsid w:val="00C426BF"/>
    <w:pPr>
      <w:tabs>
        <w:tab w:val="center" w:pos="4677"/>
        <w:tab w:val="right" w:pos="9355"/>
      </w:tabs>
    </w:pPr>
  </w:style>
  <w:style w:type="character" w:customStyle="1" w:styleId="ab">
    <w:name w:val="Верхний колонтитул Знак"/>
    <w:basedOn w:val="a0"/>
    <w:link w:val="aa"/>
    <w:uiPriority w:val="99"/>
    <w:semiHidden/>
    <w:rsid w:val="007E3EF9"/>
    <w:rPr>
      <w:rFonts w:eastAsia="Times New Roman"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roolymp.ru/syllabu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2056</Words>
  <Characters>11720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ТРЕБОВАНИЯ К ОРГАНИЗАЦИИ И ПРОВЕДЕНИЮ МУНИЦИПАЛЬНОГО ЭТАПА ВСЕРОССИЙСКОЙ ОЛИМПИАДЫ ШКОЛЬНИКОВ</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ОРГАНИЗАЦИИ И ПРОВЕДЕНИЮ МУНИЦИПАЛЬНОГО ЭТАПА ВСЕРОССИЙСКОЙ ОЛИМПИАДЫ ШКОЛЬНИКОВ</dc:title>
  <dc:creator>Татьяна Геннадьевна Чукальская</dc:creator>
  <cp:lastModifiedBy>it@kimc.ms</cp:lastModifiedBy>
  <cp:revision>2</cp:revision>
  <dcterms:created xsi:type="dcterms:W3CDTF">2017-11-28T04:15:00Z</dcterms:created>
  <dcterms:modified xsi:type="dcterms:W3CDTF">2017-11-28T04:15:00Z</dcterms:modified>
</cp:coreProperties>
</file>