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CE18F3">
        <w:rPr>
          <w:rFonts w:ascii="Times New Roman" w:hAnsi="Times New Roman"/>
          <w:b/>
          <w:bCs/>
          <w:spacing w:val="-2"/>
          <w:sz w:val="24"/>
          <w:szCs w:val="24"/>
        </w:rPr>
        <w:t xml:space="preserve"> РМО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учителей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B912FC"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CE18F3" w:rsidRPr="0067055E" w:rsidRDefault="00CE18F3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Ленинского района, г.Красноярска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CE18F3" w:rsidRPr="00CE18F3" w:rsidRDefault="00823D57" w:rsidP="00CE18F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8F3">
        <w:rPr>
          <w:rFonts w:ascii="Times New Roman" w:hAnsi="Times New Roman"/>
          <w:b/>
          <w:sz w:val="24"/>
          <w:szCs w:val="24"/>
        </w:rPr>
        <w:t>Методическая тема</w:t>
      </w:r>
      <w:r w:rsidR="00420CC7">
        <w:rPr>
          <w:rFonts w:ascii="Times New Roman" w:hAnsi="Times New Roman"/>
          <w:b/>
          <w:sz w:val="24"/>
          <w:szCs w:val="24"/>
        </w:rPr>
        <w:t xml:space="preserve"> </w:t>
      </w:r>
      <w:r w:rsidR="00732AC9" w:rsidRPr="00CE18F3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CE18F3">
        <w:rPr>
          <w:rFonts w:ascii="Times New Roman" w:hAnsi="Times New Roman"/>
          <w:b/>
          <w:sz w:val="24"/>
          <w:szCs w:val="24"/>
        </w:rPr>
        <w:t>202</w:t>
      </w:r>
      <w:r w:rsidR="00732AC9" w:rsidRPr="00CE18F3">
        <w:rPr>
          <w:rFonts w:ascii="Times New Roman" w:hAnsi="Times New Roman"/>
          <w:b/>
          <w:sz w:val="24"/>
          <w:szCs w:val="24"/>
        </w:rPr>
        <w:t>2</w:t>
      </w:r>
      <w:r w:rsidR="00641EFA" w:rsidRPr="00CE18F3">
        <w:rPr>
          <w:rFonts w:ascii="Times New Roman" w:hAnsi="Times New Roman"/>
          <w:b/>
          <w:sz w:val="24"/>
          <w:szCs w:val="24"/>
        </w:rPr>
        <w:t>-2</w:t>
      </w:r>
      <w:r w:rsidR="00732AC9" w:rsidRPr="00CE18F3">
        <w:rPr>
          <w:rFonts w:ascii="Times New Roman" w:hAnsi="Times New Roman"/>
          <w:b/>
          <w:sz w:val="24"/>
          <w:szCs w:val="24"/>
        </w:rPr>
        <w:t>3</w:t>
      </w:r>
      <w:r w:rsidR="00641EFA" w:rsidRPr="00CE18F3">
        <w:rPr>
          <w:rFonts w:ascii="Times New Roman" w:hAnsi="Times New Roman"/>
          <w:b/>
          <w:sz w:val="24"/>
          <w:szCs w:val="24"/>
        </w:rPr>
        <w:t>уч. год</w:t>
      </w:r>
      <w:r w:rsidRPr="00CE18F3">
        <w:rPr>
          <w:rFonts w:ascii="Times New Roman" w:hAnsi="Times New Roman"/>
          <w:b/>
          <w:sz w:val="24"/>
          <w:szCs w:val="24"/>
        </w:rPr>
        <w:t xml:space="preserve">: </w:t>
      </w:r>
      <w:r w:rsidR="00CE18F3" w:rsidRPr="00CE18F3">
        <w:rPr>
          <w:rFonts w:ascii="Times New Roman" w:hAnsi="Times New Roman"/>
          <w:b/>
          <w:sz w:val="24"/>
          <w:szCs w:val="24"/>
        </w:rPr>
        <w:t xml:space="preserve">«Совершенствование профессиональных компетенций педагогов в области формирования </w:t>
      </w:r>
    </w:p>
    <w:p w:rsidR="00547303" w:rsidRPr="00CE18F3" w:rsidRDefault="00CE18F3" w:rsidP="00CE18F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8F3">
        <w:rPr>
          <w:rFonts w:ascii="Times New Roman" w:hAnsi="Times New Roman"/>
          <w:b/>
          <w:sz w:val="24"/>
          <w:szCs w:val="24"/>
        </w:rPr>
        <w:t>и оценки функциональной грамотности обучающихся в условиях перехода на обновлённые ФГОС НОО и ФГОС ООО.»</w:t>
      </w:r>
    </w:p>
    <w:p w:rsidR="000868FE" w:rsidRPr="0067055E" w:rsidRDefault="00CE18F3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Поставленная </w:t>
      </w:r>
      <w:r w:rsidR="00641EFA">
        <w:rPr>
          <w:rFonts w:ascii="Times New Roman" w:hAnsi="Times New Roman"/>
          <w:bCs/>
          <w:sz w:val="24"/>
          <w:szCs w:val="24"/>
        </w:rPr>
        <w:t>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>
        <w:rPr>
          <w:rFonts w:ascii="Times New Roman" w:hAnsi="Times New Roman"/>
          <w:bCs/>
          <w:sz w:val="24"/>
          <w:szCs w:val="24"/>
        </w:rPr>
        <w:t>Содействие развитию профессиональной компетентности педагогов города, района позволяющее обеспечить качество образования и достижений обучающихся.</w:t>
      </w:r>
    </w:p>
    <w:p w:rsidR="00394CF6" w:rsidRPr="00AB5CFD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4609"/>
        <w:gridCol w:w="1276"/>
        <w:gridCol w:w="1417"/>
        <w:gridCol w:w="2126"/>
      </w:tblGrid>
      <w:tr w:rsidR="00394CF6" w:rsidRPr="0067055E" w:rsidTr="00214F68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7302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2126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214F68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2126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214F68">
        <w:tc>
          <w:tcPr>
            <w:tcW w:w="5422" w:type="dxa"/>
          </w:tcPr>
          <w:p w:rsidR="00761E32" w:rsidRPr="0067055E" w:rsidRDefault="00732AC9" w:rsidP="00823D57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CE18F3">
              <w:rPr>
                <w:rFonts w:eastAsia="Calibri"/>
              </w:rPr>
              <w:t>Обеспечение информационного, методического сопровождения деятельности педагогов по реализации изменений, вносимых обновлёнными ФГОС НОО и ФГОС ООО, обновления образовательных технологий и содержания образования с учётом предметных компетенций.</w:t>
            </w:r>
          </w:p>
        </w:tc>
        <w:tc>
          <w:tcPr>
            <w:tcW w:w="4609" w:type="dxa"/>
          </w:tcPr>
          <w:p w:rsidR="00761E32" w:rsidRPr="0067055E" w:rsidRDefault="001847D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Поставленная задача в рамках прошедшего учебного года реализована. Осуществлялось взаимодействие педагогов в рамках заседаний РМО, участие в семинарах, конференциях различного уровня, в том числе в режиме интернет, осуществлялось повышение квалификации и профессиональной компетенции педагогов района.</w:t>
            </w:r>
          </w:p>
        </w:tc>
        <w:tc>
          <w:tcPr>
            <w:tcW w:w="1276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1E32" w:rsidRPr="0067055E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 xml:space="preserve">Причины неполного выполнения поставленных задач- </w:t>
            </w:r>
          </w:p>
        </w:tc>
      </w:tr>
      <w:tr w:rsidR="00761E32" w:rsidRPr="0067055E" w:rsidTr="00214F68">
        <w:tc>
          <w:tcPr>
            <w:tcW w:w="5422" w:type="dxa"/>
          </w:tcPr>
          <w:p w:rsidR="00761E32" w:rsidRPr="0067055E" w:rsidRDefault="00732AC9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335F3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профессиональных компетенций педагогов с целью повышения качества знаний по предмету</w:t>
            </w:r>
          </w:p>
        </w:tc>
        <w:tc>
          <w:tcPr>
            <w:tcW w:w="4609" w:type="dxa"/>
          </w:tcPr>
          <w:p w:rsidR="00761E32" w:rsidRPr="0067055E" w:rsidRDefault="001847D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Реализована в запланированном объёме. Учителя принимали участие во всех обозначенных в контексте данной задачи мероприятиях работы РМО и ГМО</w:t>
            </w:r>
          </w:p>
        </w:tc>
        <w:tc>
          <w:tcPr>
            <w:tcW w:w="1276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214F68">
        <w:tc>
          <w:tcPr>
            <w:tcW w:w="5422" w:type="dxa"/>
          </w:tcPr>
          <w:p w:rsidR="00761E32" w:rsidRPr="0067055E" w:rsidRDefault="00B335F3" w:rsidP="00B335F3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Выявление и распространение успешных практик творчески работающих учителей в области формирования функциональной грамотности, через проведение открытых уроков, мастер-классов, организация публикаций описанных успешных практик.</w:t>
            </w:r>
          </w:p>
        </w:tc>
        <w:tc>
          <w:tcPr>
            <w:tcW w:w="4609" w:type="dxa"/>
          </w:tcPr>
          <w:p w:rsidR="00761E32" w:rsidRPr="0067055E" w:rsidRDefault="001847D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РМО осуществлялись обсуждения применения на уроках географии технологий формирования естественно- научной грамотности, обмен опытом, выступления педагогов района по предложенным темам</w:t>
            </w:r>
          </w:p>
        </w:tc>
        <w:tc>
          <w:tcPr>
            <w:tcW w:w="1276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F3" w:rsidRPr="0067055E" w:rsidTr="00214F68">
        <w:tc>
          <w:tcPr>
            <w:tcW w:w="5422" w:type="dxa"/>
          </w:tcPr>
          <w:p w:rsidR="00B335F3" w:rsidRDefault="00214F68" w:rsidP="00B335F3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4.Поддержка </w:t>
            </w:r>
            <w:r w:rsidR="00B335F3">
              <w:rPr>
                <w:rFonts w:eastAsia="Calibri"/>
              </w:rPr>
              <w:t>и развитие системного использовани</w:t>
            </w:r>
            <w:r>
              <w:rPr>
                <w:rFonts w:eastAsia="Calibri"/>
              </w:rPr>
              <w:t xml:space="preserve">я информационно- коммуникативных и </w:t>
            </w:r>
            <w:proofErr w:type="spellStart"/>
            <w:r w:rsidR="00B335F3">
              <w:rPr>
                <w:rFonts w:eastAsia="Calibri"/>
              </w:rPr>
              <w:t>деятельностных</w:t>
            </w:r>
            <w:proofErr w:type="spellEnd"/>
            <w:r w:rsidR="00B335F3">
              <w:rPr>
                <w:rFonts w:eastAsia="Calibri"/>
              </w:rPr>
              <w:t xml:space="preserve"> образовательных технологий в системе образования города.</w:t>
            </w:r>
          </w:p>
        </w:tc>
        <w:tc>
          <w:tcPr>
            <w:tcW w:w="4609" w:type="dxa"/>
          </w:tcPr>
          <w:p w:rsidR="00B335F3" w:rsidRPr="0067055E" w:rsidRDefault="00214F68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Реализована в запланированном объёме. Учителя принимали участие во всех обозначенных в контексте данной задачи мероприятиях работы РМО и ГМО</w:t>
            </w:r>
          </w:p>
        </w:tc>
        <w:tc>
          <w:tcPr>
            <w:tcW w:w="1276" w:type="dxa"/>
          </w:tcPr>
          <w:p w:rsidR="00B335F3" w:rsidRPr="0067055E" w:rsidRDefault="00B335F3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5F3" w:rsidRPr="0067055E" w:rsidRDefault="00B335F3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5F3" w:rsidRPr="0067055E" w:rsidRDefault="00B335F3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F3" w:rsidRPr="0067055E" w:rsidTr="00214F68">
        <w:tc>
          <w:tcPr>
            <w:tcW w:w="5422" w:type="dxa"/>
          </w:tcPr>
          <w:p w:rsidR="00B335F3" w:rsidRDefault="00B335F3" w:rsidP="00B335F3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Организация сетевого взаимодействия (профессиональное сообщество) педагогов города, района</w:t>
            </w:r>
          </w:p>
        </w:tc>
        <w:tc>
          <w:tcPr>
            <w:tcW w:w="4609" w:type="dxa"/>
          </w:tcPr>
          <w:p w:rsidR="00B335F3" w:rsidRPr="0067055E" w:rsidRDefault="001847D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РМО осуществлялись обсуждения применения на уроках географии технологий формирования естественно- научной грамотности, обмен опытом, выступления педагогов района по предложенным темам</w:t>
            </w:r>
          </w:p>
        </w:tc>
        <w:tc>
          <w:tcPr>
            <w:tcW w:w="1276" w:type="dxa"/>
          </w:tcPr>
          <w:p w:rsidR="00B335F3" w:rsidRPr="0067055E" w:rsidRDefault="00B335F3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5F3" w:rsidRPr="0067055E" w:rsidRDefault="00B335F3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5F3" w:rsidRPr="0067055E" w:rsidRDefault="00B335F3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F3" w:rsidRPr="0067055E" w:rsidTr="00214F68">
        <w:tc>
          <w:tcPr>
            <w:tcW w:w="5422" w:type="dxa"/>
          </w:tcPr>
          <w:p w:rsidR="001847D5" w:rsidRDefault="00B335F3" w:rsidP="00B335F3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 Оказание поддержки и необходимой</w:t>
            </w:r>
          </w:p>
          <w:p w:rsidR="00B335F3" w:rsidRDefault="00B335F3" w:rsidP="00B335F3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методической</w:t>
            </w:r>
            <w:r w:rsidR="001847D5">
              <w:rPr>
                <w:rFonts w:eastAsia="Calibri"/>
              </w:rPr>
              <w:t xml:space="preserve"> помощи</w:t>
            </w:r>
            <w:r>
              <w:rPr>
                <w:rFonts w:eastAsia="Calibri"/>
              </w:rPr>
              <w:t xml:space="preserve"> молодым педагогам</w:t>
            </w:r>
          </w:p>
        </w:tc>
        <w:tc>
          <w:tcPr>
            <w:tcW w:w="4609" w:type="dxa"/>
          </w:tcPr>
          <w:p w:rsidR="00B335F3" w:rsidRPr="0067055E" w:rsidRDefault="001847D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запланированном объёме. Учителя принимали участие во всех обозначенных в контексте данной задачи мероприятиях работы РМО и ГМО</w:t>
            </w:r>
          </w:p>
        </w:tc>
        <w:tc>
          <w:tcPr>
            <w:tcW w:w="1276" w:type="dxa"/>
          </w:tcPr>
          <w:p w:rsidR="00B335F3" w:rsidRPr="0067055E" w:rsidRDefault="00B335F3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5F3" w:rsidRPr="0067055E" w:rsidRDefault="00B335F3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5F3" w:rsidRPr="0067055E" w:rsidRDefault="00B335F3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BD" w:rsidRPr="0067055E" w:rsidTr="00214F68">
        <w:tc>
          <w:tcPr>
            <w:tcW w:w="5422" w:type="dxa"/>
          </w:tcPr>
          <w:p w:rsidR="006334BD" w:rsidRDefault="006334BD" w:rsidP="00B335F3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 Усиление работы с высокомотивированными обучающимися, повышение результатов </w:t>
            </w:r>
            <w:r>
              <w:rPr>
                <w:rFonts w:eastAsia="Calibri"/>
              </w:rPr>
              <w:lastRenderedPageBreak/>
              <w:t>олимпиад, увеличение количества обучающихся, привлеченных в проектно- исследовательскую деятельность.</w:t>
            </w:r>
          </w:p>
        </w:tc>
        <w:tc>
          <w:tcPr>
            <w:tcW w:w="4609" w:type="dxa"/>
          </w:tcPr>
          <w:p w:rsidR="006334BD" w:rsidRPr="0067055E" w:rsidRDefault="001847D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реализована. В течении года были проведены все мероприятия,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запланированные на РМО, учителя принимали активное участие в мероприятия, проводимых на уровне города, края и др.</w:t>
            </w:r>
          </w:p>
        </w:tc>
        <w:tc>
          <w:tcPr>
            <w:tcW w:w="1276" w:type="dxa"/>
          </w:tcPr>
          <w:p w:rsidR="006334BD" w:rsidRPr="0067055E" w:rsidRDefault="006334BD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BD" w:rsidRPr="0067055E" w:rsidRDefault="006334BD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4BD" w:rsidRPr="0067055E" w:rsidRDefault="006334BD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5352" w:type="dxa"/>
        <w:tblLayout w:type="fixed"/>
        <w:tblLook w:val="04A0"/>
      </w:tblPr>
      <w:tblGrid>
        <w:gridCol w:w="7621"/>
        <w:gridCol w:w="2126"/>
        <w:gridCol w:w="4111"/>
        <w:gridCol w:w="1494"/>
      </w:tblGrid>
      <w:tr w:rsidR="00174BEE" w:rsidRPr="0067055E" w:rsidTr="0014064E">
        <w:tc>
          <w:tcPr>
            <w:tcW w:w="7621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126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111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494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74BEE" w:rsidRPr="0067055E" w:rsidTr="0014064E">
        <w:tc>
          <w:tcPr>
            <w:tcW w:w="7621" w:type="dxa"/>
          </w:tcPr>
          <w:p w:rsidR="00174BEE" w:rsidRPr="0067055E" w:rsidRDefault="00214F68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>Заседание РМО №1. Планирование работы на 2022-2023 учебный год. ФГОС третьего поколения. Анализ результатов работы прошлого года.</w:t>
            </w:r>
          </w:p>
        </w:tc>
        <w:tc>
          <w:tcPr>
            <w:tcW w:w="2126" w:type="dxa"/>
          </w:tcPr>
          <w:p w:rsidR="00174BEE" w:rsidRPr="0067055E" w:rsidRDefault="00214F68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16.09.2022г</w:t>
            </w:r>
          </w:p>
        </w:tc>
        <w:tc>
          <w:tcPr>
            <w:tcW w:w="4111" w:type="dxa"/>
          </w:tcPr>
          <w:p w:rsidR="00174BEE" w:rsidRPr="0067055E" w:rsidRDefault="002E6FA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494" w:type="dxa"/>
          </w:tcPr>
          <w:p w:rsidR="00174BEE" w:rsidRPr="0067055E" w:rsidRDefault="002E6FA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4BEE" w:rsidRPr="0067055E" w:rsidTr="0014064E">
        <w:tc>
          <w:tcPr>
            <w:tcW w:w="7621" w:type="dxa"/>
          </w:tcPr>
          <w:p w:rsidR="00174BEE" w:rsidRPr="0067055E" w:rsidRDefault="00214F68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 xml:space="preserve"> Заседание РМО №2. Формирование функциональной грамотности. Технологии формирования естественно-научной грамотности на уроках географии.</w:t>
            </w:r>
          </w:p>
        </w:tc>
        <w:tc>
          <w:tcPr>
            <w:tcW w:w="2126" w:type="dxa"/>
          </w:tcPr>
          <w:p w:rsidR="00174BEE" w:rsidRPr="0067055E" w:rsidRDefault="00214F68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26.10.2022г.</w:t>
            </w:r>
          </w:p>
        </w:tc>
        <w:tc>
          <w:tcPr>
            <w:tcW w:w="4111" w:type="dxa"/>
          </w:tcPr>
          <w:p w:rsidR="00174BEE" w:rsidRPr="0067055E" w:rsidRDefault="002E6FA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494" w:type="dxa"/>
          </w:tcPr>
          <w:p w:rsidR="00174BEE" w:rsidRPr="0067055E" w:rsidRDefault="002E6FA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74BEE" w:rsidRPr="0067055E" w:rsidTr="0014064E">
        <w:tc>
          <w:tcPr>
            <w:tcW w:w="7621" w:type="dxa"/>
          </w:tcPr>
          <w:p w:rsidR="00174BEE" w:rsidRPr="0067055E" w:rsidRDefault="00214F68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 xml:space="preserve"> Заседание РМО №3. </w:t>
            </w:r>
            <w:proofErr w:type="spellStart"/>
            <w:r w:rsidRPr="0085399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53997">
              <w:rPr>
                <w:rFonts w:ascii="Times New Roman" w:hAnsi="Times New Roman"/>
                <w:sz w:val="24"/>
                <w:szCs w:val="24"/>
              </w:rPr>
              <w:t xml:space="preserve"> связи на уроках географии. Технология проектной деятельности.</w:t>
            </w:r>
          </w:p>
        </w:tc>
        <w:tc>
          <w:tcPr>
            <w:tcW w:w="2126" w:type="dxa"/>
          </w:tcPr>
          <w:p w:rsidR="00174BEE" w:rsidRPr="0067055E" w:rsidRDefault="00214F68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17.02.2023г.</w:t>
            </w:r>
          </w:p>
        </w:tc>
        <w:tc>
          <w:tcPr>
            <w:tcW w:w="4111" w:type="dxa"/>
          </w:tcPr>
          <w:p w:rsidR="00174BEE" w:rsidRPr="0067055E" w:rsidRDefault="002E6FA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494" w:type="dxa"/>
          </w:tcPr>
          <w:p w:rsidR="00174BEE" w:rsidRPr="0067055E" w:rsidRDefault="002E6FA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BEE" w:rsidRPr="0067055E" w:rsidTr="0014064E">
        <w:tc>
          <w:tcPr>
            <w:tcW w:w="7621" w:type="dxa"/>
          </w:tcPr>
          <w:p w:rsidR="00174BEE" w:rsidRPr="00214F68" w:rsidRDefault="00214F68" w:rsidP="0021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Заседание РМО №4 Введение обновлённого ФГОС третьего поколения. ФРП.</w:t>
            </w:r>
          </w:p>
        </w:tc>
        <w:tc>
          <w:tcPr>
            <w:tcW w:w="2126" w:type="dxa"/>
          </w:tcPr>
          <w:p w:rsidR="00174BEE" w:rsidRPr="0067055E" w:rsidRDefault="002E6FA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214F68">
              <w:rPr>
                <w:rFonts w:ascii="Times New Roman" w:hAnsi="Times New Roman"/>
                <w:sz w:val="24"/>
                <w:szCs w:val="24"/>
              </w:rPr>
              <w:t>.2023г.</w:t>
            </w:r>
          </w:p>
        </w:tc>
        <w:tc>
          <w:tcPr>
            <w:tcW w:w="4111" w:type="dxa"/>
          </w:tcPr>
          <w:p w:rsidR="00174BEE" w:rsidRPr="0067055E" w:rsidRDefault="002E6FA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494" w:type="dxa"/>
          </w:tcPr>
          <w:p w:rsidR="00174BEE" w:rsidRPr="0067055E" w:rsidRDefault="002E6FA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BEE" w:rsidRPr="0067055E" w:rsidTr="0014064E">
        <w:tc>
          <w:tcPr>
            <w:tcW w:w="7621" w:type="dxa"/>
          </w:tcPr>
          <w:p w:rsidR="00174BEE" w:rsidRPr="0067055E" w:rsidRDefault="002E6FA2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Заседание РМО №5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>. Итоги деятельности за прошедший год. Планы на предстоящий.</w:t>
            </w:r>
          </w:p>
        </w:tc>
        <w:tc>
          <w:tcPr>
            <w:tcW w:w="2126" w:type="dxa"/>
          </w:tcPr>
          <w:p w:rsidR="00174BEE" w:rsidRPr="0067055E" w:rsidRDefault="002E6FA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25.05.2023г.</w:t>
            </w:r>
          </w:p>
        </w:tc>
        <w:tc>
          <w:tcPr>
            <w:tcW w:w="4111" w:type="dxa"/>
          </w:tcPr>
          <w:p w:rsidR="00174BEE" w:rsidRPr="0067055E" w:rsidRDefault="002E6FA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494" w:type="dxa"/>
          </w:tcPr>
          <w:p w:rsidR="00174BEE" w:rsidRPr="0067055E" w:rsidRDefault="002E6FA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E6FA2" w:rsidRPr="0067055E" w:rsidTr="0014064E">
        <w:tc>
          <w:tcPr>
            <w:tcW w:w="7621" w:type="dxa"/>
          </w:tcPr>
          <w:p w:rsidR="002E6FA2" w:rsidRDefault="002E6FA2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4064E">
              <w:rPr>
                <w:rFonts w:ascii="Times New Roman" w:hAnsi="Times New Roman"/>
                <w:sz w:val="24"/>
                <w:szCs w:val="24"/>
              </w:rPr>
              <w:t xml:space="preserve"> Сбор информации об индивидуальных методичес</w:t>
            </w:r>
            <w:r w:rsidR="000C3B4C">
              <w:rPr>
                <w:rFonts w:ascii="Times New Roman" w:hAnsi="Times New Roman"/>
                <w:sz w:val="24"/>
                <w:szCs w:val="24"/>
              </w:rPr>
              <w:t>ких темах и участии педагогов</w:t>
            </w:r>
            <w:r w:rsidR="002F496D">
              <w:rPr>
                <w:rFonts w:ascii="Times New Roman" w:hAnsi="Times New Roman"/>
                <w:sz w:val="24"/>
                <w:szCs w:val="24"/>
              </w:rPr>
              <w:t xml:space="preserve"> в различных</w:t>
            </w:r>
            <w:r w:rsidR="0014064E">
              <w:rPr>
                <w:rFonts w:ascii="Times New Roman" w:hAnsi="Times New Roman"/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2126" w:type="dxa"/>
          </w:tcPr>
          <w:p w:rsidR="002E6FA2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111" w:type="dxa"/>
          </w:tcPr>
          <w:p w:rsidR="002E6FA2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Ленинского района</w:t>
            </w:r>
          </w:p>
        </w:tc>
        <w:tc>
          <w:tcPr>
            <w:tcW w:w="1494" w:type="dxa"/>
          </w:tcPr>
          <w:p w:rsidR="002E6FA2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064E" w:rsidRPr="0067055E" w:rsidTr="0014064E">
        <w:tc>
          <w:tcPr>
            <w:tcW w:w="7621" w:type="dxa"/>
          </w:tcPr>
          <w:p w:rsidR="0014064E" w:rsidRDefault="0014064E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Всероссийская олимпиада школьников по географии</w:t>
            </w:r>
          </w:p>
        </w:tc>
        <w:tc>
          <w:tcPr>
            <w:tcW w:w="2126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4111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Ленинского района</w:t>
            </w:r>
          </w:p>
        </w:tc>
        <w:tc>
          <w:tcPr>
            <w:tcW w:w="1494" w:type="dxa"/>
          </w:tcPr>
          <w:p w:rsidR="0014064E" w:rsidRDefault="0014064E" w:rsidP="0014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 района</w:t>
            </w:r>
          </w:p>
        </w:tc>
      </w:tr>
      <w:tr w:rsidR="0014064E" w:rsidRPr="0067055E" w:rsidTr="0014064E">
        <w:tc>
          <w:tcPr>
            <w:tcW w:w="7621" w:type="dxa"/>
          </w:tcPr>
          <w:p w:rsidR="0014064E" w:rsidRDefault="0014064E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НПК, школьный и муниципальный уровни</w:t>
            </w:r>
          </w:p>
        </w:tc>
        <w:tc>
          <w:tcPr>
            <w:tcW w:w="2126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111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ОУ Ленинского района</w:t>
            </w:r>
          </w:p>
        </w:tc>
        <w:tc>
          <w:tcPr>
            <w:tcW w:w="1494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4E" w:rsidRPr="0067055E" w:rsidTr="0014064E">
        <w:tc>
          <w:tcPr>
            <w:tcW w:w="7621" w:type="dxa"/>
          </w:tcPr>
          <w:p w:rsidR="0014064E" w:rsidRDefault="0014064E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>Районная игра «География+»</w:t>
            </w:r>
          </w:p>
        </w:tc>
        <w:tc>
          <w:tcPr>
            <w:tcW w:w="2126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14064E" w:rsidRDefault="0014064E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 классов Ленинского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94" w:type="dxa"/>
          </w:tcPr>
          <w:p w:rsidR="0014064E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команд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 района по 5 уч-ся</w:t>
            </w:r>
          </w:p>
        </w:tc>
      </w:tr>
      <w:tr w:rsidR="0014064E" w:rsidRPr="0067055E" w:rsidTr="0014064E">
        <w:tc>
          <w:tcPr>
            <w:tcW w:w="7621" w:type="dxa"/>
          </w:tcPr>
          <w:p w:rsidR="0014064E" w:rsidRDefault="003C6651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 xml:space="preserve"> Районная игра для учащихся 8 классов «Путешествие по России.»</w:t>
            </w:r>
          </w:p>
        </w:tc>
        <w:tc>
          <w:tcPr>
            <w:tcW w:w="2126" w:type="dxa"/>
          </w:tcPr>
          <w:p w:rsidR="0014064E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14064E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 классов Ленинского района</w:t>
            </w:r>
          </w:p>
        </w:tc>
        <w:tc>
          <w:tcPr>
            <w:tcW w:w="1494" w:type="dxa"/>
          </w:tcPr>
          <w:p w:rsidR="0014064E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команд ОУ района по 5 уч-ся</w:t>
            </w:r>
          </w:p>
        </w:tc>
      </w:tr>
      <w:tr w:rsidR="003C6651" w:rsidRPr="0067055E" w:rsidTr="0014064E">
        <w:tc>
          <w:tcPr>
            <w:tcW w:w="7621" w:type="dxa"/>
          </w:tcPr>
          <w:p w:rsidR="003C6651" w:rsidRDefault="003C6651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53997">
              <w:rPr>
                <w:rFonts w:ascii="Times New Roman" w:hAnsi="Times New Roman"/>
                <w:sz w:val="24"/>
                <w:szCs w:val="24"/>
              </w:rPr>
              <w:t xml:space="preserve"> Рабочие встречи по организации и проведению районной игры «Путешествие по России» и «География+»</w:t>
            </w:r>
          </w:p>
        </w:tc>
        <w:tc>
          <w:tcPr>
            <w:tcW w:w="2126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организаторы мероприятий</w:t>
            </w:r>
          </w:p>
        </w:tc>
        <w:tc>
          <w:tcPr>
            <w:tcW w:w="1494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3C6651" w:rsidRPr="0067055E" w:rsidTr="0014064E">
        <w:tc>
          <w:tcPr>
            <w:tcW w:w="7621" w:type="dxa"/>
          </w:tcPr>
          <w:p w:rsidR="003C6651" w:rsidRDefault="003C6651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12.Всероссийский этнографический диктант</w:t>
            </w:r>
          </w:p>
        </w:tc>
        <w:tc>
          <w:tcPr>
            <w:tcW w:w="2126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ОУ Ленинского района</w:t>
            </w:r>
          </w:p>
        </w:tc>
        <w:tc>
          <w:tcPr>
            <w:tcW w:w="1494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51" w:rsidRPr="0067055E" w:rsidTr="0014064E">
        <w:tc>
          <w:tcPr>
            <w:tcW w:w="7621" w:type="dxa"/>
          </w:tcPr>
          <w:p w:rsidR="003C6651" w:rsidRDefault="003C6651" w:rsidP="00702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Всероссийский географический диктант</w:t>
            </w:r>
          </w:p>
        </w:tc>
        <w:tc>
          <w:tcPr>
            <w:tcW w:w="2126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педагоги ОУ Ленинского района</w:t>
            </w:r>
          </w:p>
        </w:tc>
        <w:tc>
          <w:tcPr>
            <w:tcW w:w="1494" w:type="dxa"/>
          </w:tcPr>
          <w:p w:rsidR="003C6651" w:rsidRDefault="003C665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FA2" w:rsidRDefault="002E6FA2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CFD" w:rsidRDefault="002F5A35" w:rsidP="00354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AF8">
        <w:rPr>
          <w:rFonts w:ascii="Times New Roman" w:hAnsi="Times New Roman"/>
          <w:sz w:val="24"/>
          <w:szCs w:val="24"/>
        </w:rPr>
        <w:t xml:space="preserve">Итого </w:t>
      </w:r>
      <w:r w:rsidR="00D6026B" w:rsidRPr="00354AF8">
        <w:rPr>
          <w:rFonts w:ascii="Times New Roman" w:hAnsi="Times New Roman"/>
          <w:bCs/>
          <w:sz w:val="24"/>
          <w:szCs w:val="24"/>
        </w:rPr>
        <w:t>за 20</w:t>
      </w:r>
      <w:r w:rsidR="00865C6B" w:rsidRPr="00354AF8">
        <w:rPr>
          <w:rFonts w:ascii="Times New Roman" w:hAnsi="Times New Roman"/>
          <w:bCs/>
          <w:sz w:val="24"/>
          <w:szCs w:val="24"/>
        </w:rPr>
        <w:t>2</w:t>
      </w:r>
      <w:r w:rsidR="00174BEE" w:rsidRPr="00354AF8">
        <w:rPr>
          <w:rFonts w:ascii="Times New Roman" w:hAnsi="Times New Roman"/>
          <w:bCs/>
          <w:sz w:val="24"/>
          <w:szCs w:val="24"/>
        </w:rPr>
        <w:t>2</w:t>
      </w:r>
      <w:r w:rsidR="00865C6B" w:rsidRPr="00354AF8">
        <w:rPr>
          <w:rFonts w:ascii="Times New Roman" w:hAnsi="Times New Roman"/>
          <w:bCs/>
          <w:sz w:val="24"/>
          <w:szCs w:val="24"/>
        </w:rPr>
        <w:t>-2</w:t>
      </w:r>
      <w:r w:rsidR="00174BEE" w:rsidRPr="00354AF8">
        <w:rPr>
          <w:rFonts w:ascii="Times New Roman" w:hAnsi="Times New Roman"/>
          <w:bCs/>
          <w:sz w:val="24"/>
          <w:szCs w:val="24"/>
        </w:rPr>
        <w:t>3</w:t>
      </w:r>
      <w:r w:rsidR="006F782B" w:rsidRPr="00354AF8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="006F782B" w:rsidRPr="00354AF8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="006F782B" w:rsidRPr="00354AF8">
        <w:rPr>
          <w:rFonts w:ascii="Times New Roman" w:hAnsi="Times New Roman"/>
          <w:bCs/>
          <w:sz w:val="24"/>
          <w:szCs w:val="24"/>
        </w:rPr>
        <w:t>од</w:t>
      </w:r>
      <w:r w:rsidRPr="00354AF8">
        <w:rPr>
          <w:rFonts w:ascii="Times New Roman" w:hAnsi="Times New Roman"/>
          <w:sz w:val="24"/>
          <w:szCs w:val="24"/>
        </w:rPr>
        <w:t xml:space="preserve"> проведено:</w:t>
      </w:r>
      <w:r w:rsidR="00420CC7">
        <w:rPr>
          <w:rFonts w:ascii="Times New Roman" w:hAnsi="Times New Roman"/>
          <w:sz w:val="24"/>
          <w:szCs w:val="24"/>
        </w:rPr>
        <w:t xml:space="preserve"> </w:t>
      </w:r>
      <w:r w:rsidRPr="00354AF8">
        <w:rPr>
          <w:rFonts w:ascii="Times New Roman" w:hAnsi="Times New Roman"/>
          <w:sz w:val="24"/>
          <w:szCs w:val="24"/>
        </w:rPr>
        <w:t>заседаний методических объединений</w:t>
      </w:r>
      <w:r w:rsidR="00547303" w:rsidRPr="00354AF8">
        <w:rPr>
          <w:rFonts w:ascii="Times New Roman" w:hAnsi="Times New Roman"/>
          <w:sz w:val="24"/>
          <w:szCs w:val="24"/>
        </w:rPr>
        <w:t xml:space="preserve"> -  </w:t>
      </w:r>
      <w:r w:rsidR="002E6FA2" w:rsidRPr="00354AF8">
        <w:rPr>
          <w:rFonts w:ascii="Times New Roman" w:hAnsi="Times New Roman"/>
          <w:sz w:val="24"/>
          <w:szCs w:val="24"/>
        </w:rPr>
        <w:t>4/5</w:t>
      </w:r>
    </w:p>
    <w:p w:rsidR="00F4411F" w:rsidRPr="00354AF8" w:rsidRDefault="003C6651" w:rsidP="00354A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4AF8">
        <w:rPr>
          <w:rFonts w:ascii="Times New Roman" w:hAnsi="Times New Roman"/>
          <w:sz w:val="24"/>
          <w:szCs w:val="24"/>
        </w:rPr>
        <w:t>других мероприятий -  8</w:t>
      </w:r>
      <w:r w:rsidR="00174BEE" w:rsidRPr="00354AF8">
        <w:rPr>
          <w:rFonts w:ascii="Times New Roman" w:hAnsi="Times New Roman"/>
          <w:sz w:val="24"/>
          <w:szCs w:val="24"/>
        </w:rPr>
        <w:t>.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420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420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5"/>
        <w:gridCol w:w="3463"/>
        <w:gridCol w:w="3537"/>
        <w:gridCol w:w="3827"/>
      </w:tblGrid>
      <w:tr w:rsidR="00543D04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B0636" w:rsidRPr="0067055E" w:rsidRDefault="00AB5CFD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руководитель РМО, учитель географии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3C6651" w:rsidRDefault="003C6651" w:rsidP="00F3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636" w:rsidRPr="0067055E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3C6651" w:rsidRDefault="003C6651" w:rsidP="003C6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651" w:rsidRDefault="003C6651" w:rsidP="003C6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 муниципального этапа НПК;</w:t>
            </w:r>
          </w:p>
          <w:p w:rsidR="003C6651" w:rsidRDefault="003C6651" w:rsidP="003C6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 муниципального этапа Всероссийской олимпиады школьников по географии</w:t>
            </w:r>
          </w:p>
          <w:p w:rsidR="003C6651" w:rsidRDefault="003C6651" w:rsidP="003C6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 проверки ОГЭ</w:t>
            </w:r>
          </w:p>
          <w:p w:rsidR="00AB0636" w:rsidRPr="0067055E" w:rsidRDefault="003C6651" w:rsidP="003C6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 проверки ЕГЭ</w:t>
            </w:r>
          </w:p>
        </w:tc>
        <w:tc>
          <w:tcPr>
            <w:tcW w:w="3827" w:type="dxa"/>
          </w:tcPr>
          <w:p w:rsidR="00AB0636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7B46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НПК</w:t>
            </w:r>
          </w:p>
          <w:p w:rsidR="006C7B46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7B46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</w:t>
            </w:r>
          </w:p>
          <w:p w:rsidR="006C7B46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7B46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7B46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  <w:p w:rsidR="006C7B46" w:rsidRPr="0067055E" w:rsidRDefault="006C7B4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ЕГЭ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AB5CFD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3496E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3496E">
        <w:rPr>
          <w:rFonts w:ascii="Times New Roman" w:hAnsi="Times New Roman"/>
          <w:b/>
          <w:bCs/>
          <w:sz w:val="24"/>
          <w:szCs w:val="24"/>
        </w:rPr>
        <w:t>3</w:t>
      </w:r>
      <w:r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67055E">
        <w:rPr>
          <w:rFonts w:ascii="Times New Roman" w:hAnsi="Times New Roman"/>
          <w:b/>
          <w:bCs/>
          <w:sz w:val="24"/>
          <w:szCs w:val="24"/>
        </w:rPr>
        <w:t xml:space="preserve">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D3496E">
        <w:rPr>
          <w:rFonts w:ascii="Times New Roman" w:hAnsi="Times New Roman"/>
          <w:b/>
          <w:sz w:val="24"/>
          <w:szCs w:val="24"/>
        </w:rPr>
        <w:t>______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6C7B46">
        <w:rPr>
          <w:rFonts w:ascii="Times New Roman" w:hAnsi="Times New Roman"/>
          <w:b/>
          <w:sz w:val="24"/>
          <w:szCs w:val="24"/>
        </w:rPr>
        <w:t>2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6C7B46">
        <w:rPr>
          <w:rFonts w:ascii="Times New Roman" w:hAnsi="Times New Roman"/>
          <w:bCs/>
          <w:sz w:val="24"/>
          <w:szCs w:val="24"/>
        </w:rPr>
        <w:t>2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6F782B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Default="009C0903" w:rsidP="00AB5CFD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3"/>
        <w:gridCol w:w="4379"/>
        <w:gridCol w:w="3119"/>
        <w:gridCol w:w="2849"/>
      </w:tblGrid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D3496E" w:rsidRPr="0067055E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="00F23D97">
              <w:rPr>
                <w:rFonts w:ascii="Times New Roman" w:hAnsi="Times New Roman"/>
                <w:bCs/>
                <w:sz w:val="24"/>
                <w:szCs w:val="24"/>
              </w:rPr>
              <w:t>ОУ Лицей №3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F23D9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3496E" w:rsidRDefault="00F23D97" w:rsidP="00FD6249">
            <w:pPr>
              <w:spacing w:after="0" w:line="240" w:lineRule="auto"/>
              <w:jc w:val="both"/>
            </w:pPr>
            <w:r>
              <w:t>-</w:t>
            </w:r>
            <w:r w:rsidRPr="005B4CA5">
              <w:t>Всероссийский дистанционный конкурс с международным участием «Лучший открытый урок»</w:t>
            </w: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Росконкурс</w:t>
            </w:r>
            <w:proofErr w:type="spellEnd"/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 2023" номинация "Педагогическая копилка.</w:t>
            </w: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"Методические разработки педагогов"</w:t>
            </w:r>
          </w:p>
          <w:p w:rsidR="00F23D97" w:rsidRPr="0067055E" w:rsidRDefault="00F23D97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дистанционный конкурс с международным участием «Педагогическая копилка».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Default="00F23D97" w:rsidP="00FD6249">
            <w:pPr>
              <w:spacing w:after="0" w:line="240" w:lineRule="auto"/>
              <w:jc w:val="both"/>
            </w:pPr>
            <w:r w:rsidRPr="005B4CA5">
              <w:t>Диплом I степени</w:t>
            </w:r>
            <w:r>
              <w:t>, форма заочная</w:t>
            </w:r>
          </w:p>
          <w:p w:rsidR="00F23D97" w:rsidRDefault="00F23D97" w:rsidP="00FD6249">
            <w:pPr>
              <w:spacing w:after="0" w:line="240" w:lineRule="auto"/>
              <w:jc w:val="both"/>
            </w:pPr>
          </w:p>
          <w:p w:rsidR="00F23D97" w:rsidRDefault="00F23D97" w:rsidP="00FD6249">
            <w:pPr>
              <w:spacing w:after="0" w:line="240" w:lineRule="auto"/>
              <w:jc w:val="both"/>
            </w:pP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заочно</w:t>
            </w: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I </w:t>
            </w:r>
            <w:proofErr w:type="spellStart"/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аочно</w:t>
            </w:r>
            <w:proofErr w:type="spellEnd"/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3D97" w:rsidRDefault="00F23D97" w:rsidP="00FD6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3D97" w:rsidRPr="0067055E" w:rsidRDefault="00F23D97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Диплом I </w:t>
            </w:r>
            <w:proofErr w:type="spellStart"/>
            <w:r w:rsidRPr="00865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аочно</w:t>
            </w:r>
            <w:proofErr w:type="spellEnd"/>
          </w:p>
        </w:tc>
      </w:tr>
      <w:tr w:rsidR="00D3496E" w:rsidRPr="0067055E" w:rsidTr="006A2FEA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D3496E" w:rsidRPr="0067055E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№44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Фестиваль перспективных педагогических практик КГПУ</w:t>
            </w:r>
          </w:p>
          <w:p w:rsidR="006A2FEA" w:rsidRPr="0067055E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конкурс РГО «Лучший кабинет географии»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конкурсной комиссии</w:t>
            </w:r>
          </w:p>
          <w:p w:rsidR="006A2FEA" w:rsidRPr="006A2FEA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6A2FEA" w:rsidRPr="0067055E" w:rsidTr="00040CDC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6A2FEA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№53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EA" w:rsidRDefault="006A2FE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Крайдуба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A2FEA" w:rsidRDefault="009033E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-Педагогический фестиваль "Калейдоскоп открытых уроков»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A" w:rsidRDefault="009033E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урок по теме «Горные породы» 5 класс</w:t>
            </w:r>
            <w:r w:rsidR="008038CF">
              <w:rPr>
                <w:rFonts w:ascii="Times New Roman" w:hAnsi="Times New Roman"/>
                <w:bCs/>
                <w:sz w:val="24"/>
                <w:szCs w:val="24"/>
              </w:rPr>
              <w:t>. Критическое мышление на уроке географии.</w:t>
            </w:r>
          </w:p>
        </w:tc>
      </w:tr>
      <w:tr w:rsidR="009033EE" w:rsidRPr="0067055E" w:rsidTr="00040CDC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9033EE" w:rsidRDefault="009033E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№94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EE" w:rsidRDefault="009033E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Седельникова Татьяна Николаевна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033EE" w:rsidRDefault="009033E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-Педагогический фестиваль "Калейдоскоп открытых уроков»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E" w:rsidRDefault="009033E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«То, что мы не видим» (естественно-научная грамотность)</w:t>
            </w:r>
          </w:p>
        </w:tc>
      </w:tr>
      <w:tr w:rsidR="00040CDC" w:rsidRPr="0067055E" w:rsidTr="007642FA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040CDC" w:rsidRDefault="00040CD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СШ №79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CDC" w:rsidRDefault="00040CD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40CDC" w:rsidRPr="00AB5CFD" w:rsidRDefault="00040CDC" w:rsidP="00AB5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краевой </w:t>
            </w:r>
            <w:proofErr w:type="spellStart"/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«Отличный географический воспитательный потенциал», тема выступления «Разговоры о важно</w:t>
            </w:r>
            <w:proofErr w:type="gramStart"/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отличный географический </w:t>
            </w:r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воспитательный потенциал»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C" w:rsidRDefault="00040CDC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личное выступление</w:t>
            </w:r>
          </w:p>
        </w:tc>
      </w:tr>
      <w:tr w:rsidR="007642FA" w:rsidRPr="0067055E" w:rsidTr="00707CC0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МБОУ СШ №31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Ковальчук Елена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642FA" w:rsidRDefault="007642FA" w:rsidP="007642FA">
            <w:pPr>
              <w:spacing w:after="160" w:line="259" w:lineRule="auto"/>
            </w:pPr>
            <w:r w:rsidRPr="007642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t xml:space="preserve">3 Красноярский педагогический </w:t>
            </w:r>
            <w:proofErr w:type="spellStart"/>
            <w:r>
              <w:t>Хакатон</w:t>
            </w:r>
            <w:proofErr w:type="spellEnd"/>
            <w:r>
              <w:t xml:space="preserve">, кейс «красноярский </w:t>
            </w:r>
            <w:proofErr w:type="spellStart"/>
            <w:r>
              <w:t>вайб</w:t>
            </w:r>
            <w:proofErr w:type="spellEnd"/>
            <w:r>
              <w:t xml:space="preserve">» трек «Образовательная </w:t>
            </w:r>
            <w:proofErr w:type="spellStart"/>
            <w:r>
              <w:t>урбанистика</w:t>
            </w:r>
            <w:proofErr w:type="spellEnd"/>
            <w:r>
              <w:t>»</w:t>
            </w:r>
          </w:p>
          <w:p w:rsidR="007642FA" w:rsidRDefault="007642FA" w:rsidP="007642FA">
            <w:pPr>
              <w:spacing w:after="160" w:line="259" w:lineRule="auto"/>
            </w:pPr>
            <w:r>
              <w:t>- Фестиваль информационных решений номинация «Предметно – пространственная среда как место детской самореализации». Проект «География глазами школьников».</w:t>
            </w:r>
          </w:p>
          <w:p w:rsidR="007642FA" w:rsidRPr="00AB5CFD" w:rsidRDefault="007642FA" w:rsidP="00AB5CFD">
            <w:pPr>
              <w:spacing w:after="160" w:line="259" w:lineRule="auto"/>
            </w:pPr>
            <w:r>
              <w:t>- Фестиваль информационных решений. Номинация «Урок в городе». Лауреаты 2 степени.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2FA" w:rsidRDefault="007642FA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лауреаты 2 степени</w:t>
            </w:r>
          </w:p>
        </w:tc>
      </w:tr>
      <w:tr w:rsidR="00707CC0" w:rsidRPr="0067055E" w:rsidTr="006A2FEA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№16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Светлана Николаевна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07CC0" w:rsidRDefault="00707CC0" w:rsidP="007642F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краевой </w:t>
            </w:r>
            <w:proofErr w:type="spellStart"/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4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«Отличный географический воспитательный потенциал»,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тема: «Методы проектирования во внеурочной деятельности»</w:t>
            </w:r>
          </w:p>
          <w:p w:rsidR="00707CC0" w:rsidRDefault="00707CC0" w:rsidP="007642F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на РМО по теме «Проектная деятельность в обучении географии»</w:t>
            </w:r>
          </w:p>
          <w:p w:rsidR="00707CC0" w:rsidRPr="007642FA" w:rsidRDefault="00707CC0" w:rsidP="007642FA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работников образования Ленинского района от профсоюзной организации "У России женское лицо»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выступление</w:t>
            </w: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личное выступление</w:t>
            </w: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CC0" w:rsidRDefault="00707CC0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команде 3 место</w:t>
            </w:r>
          </w:p>
        </w:tc>
      </w:tr>
    </w:tbl>
    <w:p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8A2ABC" w:rsidRDefault="008A2ABC" w:rsidP="00756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151F">
        <w:rPr>
          <w:rFonts w:ascii="Times New Roman" w:hAnsi="Times New Roman"/>
          <w:bCs/>
          <w:sz w:val="24"/>
          <w:szCs w:val="24"/>
        </w:rPr>
        <w:t xml:space="preserve">Анализируя работу нашего МО за текущий учебный год, хочется отметить, что практически все поставленные задачи </w:t>
      </w:r>
      <w:r w:rsidR="002B151F" w:rsidRPr="002B151F">
        <w:rPr>
          <w:rFonts w:ascii="Times New Roman" w:hAnsi="Times New Roman"/>
          <w:bCs/>
          <w:sz w:val="24"/>
          <w:szCs w:val="24"/>
        </w:rPr>
        <w:t>были реализованы. Важным положительным моментом является то, что нам удалось провести все запланированные районные мероприятия, которые были организованы и прошли на достаточно хорош</w:t>
      </w:r>
      <w:r w:rsidR="000C3B4C">
        <w:rPr>
          <w:rFonts w:ascii="Times New Roman" w:hAnsi="Times New Roman"/>
          <w:bCs/>
          <w:sz w:val="24"/>
          <w:szCs w:val="24"/>
        </w:rPr>
        <w:t>ем уровне. В деятельности МО во</w:t>
      </w:r>
      <w:r w:rsidR="002B151F" w:rsidRPr="002B151F">
        <w:rPr>
          <w:rFonts w:ascii="Times New Roman" w:hAnsi="Times New Roman"/>
          <w:bCs/>
          <w:sz w:val="24"/>
          <w:szCs w:val="24"/>
        </w:rPr>
        <w:t xml:space="preserve">стребован обмен опытом и предъявление педагогами результатов методической деятельности, внеурочные познавательные </w:t>
      </w:r>
      <w:proofErr w:type="spellStart"/>
      <w:r w:rsidR="002B151F" w:rsidRPr="002B151F">
        <w:rPr>
          <w:rFonts w:ascii="Times New Roman" w:hAnsi="Times New Roman"/>
          <w:bCs/>
          <w:sz w:val="24"/>
          <w:szCs w:val="24"/>
        </w:rPr>
        <w:t>квест-игры</w:t>
      </w:r>
      <w:proofErr w:type="spellEnd"/>
      <w:r w:rsidR="002B151F" w:rsidRPr="002B151F">
        <w:rPr>
          <w:rFonts w:ascii="Times New Roman" w:hAnsi="Times New Roman"/>
          <w:bCs/>
          <w:sz w:val="24"/>
          <w:szCs w:val="24"/>
        </w:rPr>
        <w:t xml:space="preserve"> для учащихся. На заседаниях МО обсуждались вопросы, связанные с функциональной грамотностью, естественно- научной, внедрение и работа по обновлённым ФГОС и ФРП.</w:t>
      </w:r>
      <w:r w:rsidR="00354AF8">
        <w:rPr>
          <w:rFonts w:ascii="Times New Roman" w:hAnsi="Times New Roman"/>
          <w:bCs/>
          <w:sz w:val="24"/>
          <w:szCs w:val="24"/>
        </w:rPr>
        <w:t xml:space="preserve">10 преподавателей района являлись членами жюри муниципального этапа ВОШ. </w:t>
      </w:r>
      <w:r w:rsidR="002B151F" w:rsidRPr="002B151F">
        <w:rPr>
          <w:rFonts w:ascii="Times New Roman" w:hAnsi="Times New Roman"/>
          <w:bCs/>
          <w:sz w:val="24"/>
          <w:szCs w:val="24"/>
        </w:rPr>
        <w:t xml:space="preserve"> Трудностью в работе считаю то, что сложно собрать максимально на заседания преподавателей в связи с их зан</w:t>
      </w:r>
      <w:r w:rsidR="000C3B4C">
        <w:rPr>
          <w:rFonts w:ascii="Times New Roman" w:hAnsi="Times New Roman"/>
          <w:bCs/>
          <w:sz w:val="24"/>
          <w:szCs w:val="24"/>
        </w:rPr>
        <w:t>ятостью и загруженностью</w:t>
      </w:r>
      <w:r w:rsidR="002B151F" w:rsidRPr="002B151F">
        <w:rPr>
          <w:rFonts w:ascii="Times New Roman" w:hAnsi="Times New Roman"/>
          <w:bCs/>
          <w:sz w:val="24"/>
          <w:szCs w:val="24"/>
        </w:rPr>
        <w:t>.</w:t>
      </w:r>
    </w:p>
    <w:p w:rsidR="000C3B4C" w:rsidRPr="002B151F" w:rsidRDefault="000C3B4C" w:rsidP="00756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0A45" w:rsidRPr="00115751" w:rsidRDefault="00BA0A45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67055E">
        <w:rPr>
          <w:rFonts w:ascii="Times New Roman" w:hAnsi="Times New Roman"/>
          <w:b/>
          <w:bCs/>
          <w:spacing w:val="-7"/>
          <w:sz w:val="24"/>
          <w:szCs w:val="24"/>
        </w:rPr>
        <w:t>м</w:t>
      </w:r>
      <w:r w:rsidR="009B6471" w:rsidRPr="0067055E">
        <w:rPr>
          <w:rFonts w:ascii="Times New Roman" w:hAnsi="Times New Roman"/>
          <w:b/>
          <w:sz w:val="24"/>
          <w:szCs w:val="24"/>
        </w:rPr>
        <w:t>етодическ</w:t>
      </w:r>
      <w:r w:rsidR="00B912FC">
        <w:rPr>
          <w:rFonts w:ascii="Times New Roman" w:hAnsi="Times New Roman"/>
          <w:b/>
          <w:sz w:val="24"/>
          <w:szCs w:val="24"/>
        </w:rPr>
        <w:t>ую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 xml:space="preserve">у предлагаете для работы МО в </w:t>
      </w:r>
      <w:r w:rsidR="00CE43DD" w:rsidRPr="0067055E">
        <w:rPr>
          <w:rFonts w:ascii="Times New Roman" w:hAnsi="Times New Roman"/>
          <w:b/>
          <w:sz w:val="24"/>
          <w:szCs w:val="24"/>
        </w:rPr>
        <w:t>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6471" w:rsidRPr="0067055E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9B6471" w:rsidRPr="0067055E">
        <w:rPr>
          <w:rFonts w:ascii="Times New Roman" w:hAnsi="Times New Roman"/>
          <w:b/>
          <w:sz w:val="24"/>
          <w:szCs w:val="24"/>
        </w:rPr>
        <w:t>.</w:t>
      </w:r>
      <w:r w:rsidR="0000491A">
        <w:rPr>
          <w:rFonts w:ascii="Times New Roman" w:hAnsi="Times New Roman"/>
          <w:b/>
          <w:sz w:val="24"/>
          <w:szCs w:val="24"/>
        </w:rPr>
        <w:t xml:space="preserve"> </w:t>
      </w:r>
      <w:r w:rsidR="002B151F" w:rsidRPr="00115751">
        <w:rPr>
          <w:rFonts w:ascii="Times New Roman" w:hAnsi="Times New Roman"/>
          <w:sz w:val="24"/>
          <w:szCs w:val="24"/>
        </w:rPr>
        <w:t>В будущем учебном году предлагаю продолжить работу по функциональной грамотности и обновлённым ФГОС и ФРП.</w:t>
      </w:r>
    </w:p>
    <w:p w:rsidR="00547303" w:rsidRPr="00115751" w:rsidRDefault="00547303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F72" w:rsidRDefault="00DC7F72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7F72" w:rsidRDefault="00DC7F72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7F72" w:rsidRPr="0067055E" w:rsidRDefault="00DC7F72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3B4B3F" w:rsidP="00DC7F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>МО</w:t>
      </w:r>
      <w:r w:rsidR="00D44A43">
        <w:rPr>
          <w:rFonts w:ascii="Times New Roman" w:hAnsi="Times New Roman"/>
          <w:b/>
          <w:bCs/>
          <w:sz w:val="24"/>
          <w:szCs w:val="24"/>
        </w:rPr>
        <w:t>________</w:t>
      </w:r>
      <w:r w:rsidR="00DC7F72">
        <w:rPr>
          <w:rFonts w:ascii="Times New Roman" w:hAnsi="Times New Roman"/>
          <w:b/>
          <w:bCs/>
          <w:sz w:val="24"/>
          <w:szCs w:val="24"/>
        </w:rPr>
        <w:t>___ /</w:t>
      </w:r>
      <w:proofErr w:type="spellStart"/>
      <w:r w:rsidR="00DC7F72">
        <w:rPr>
          <w:rFonts w:ascii="Times New Roman" w:hAnsi="Times New Roman"/>
          <w:b/>
          <w:bCs/>
          <w:sz w:val="24"/>
          <w:szCs w:val="24"/>
        </w:rPr>
        <w:t>Канафеева</w:t>
      </w:r>
      <w:proofErr w:type="spellEnd"/>
      <w:r w:rsidR="00DC7F72">
        <w:rPr>
          <w:rFonts w:ascii="Times New Roman" w:hAnsi="Times New Roman"/>
          <w:b/>
          <w:bCs/>
          <w:sz w:val="24"/>
          <w:szCs w:val="24"/>
        </w:rPr>
        <w:t xml:space="preserve"> Т.В.</w:t>
      </w:r>
      <w:r w:rsidR="00D44A43">
        <w:rPr>
          <w:rFonts w:ascii="Times New Roman" w:hAnsi="Times New Roman"/>
          <w:b/>
          <w:bCs/>
          <w:sz w:val="24"/>
          <w:szCs w:val="24"/>
        </w:rPr>
        <w:t>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F019F"/>
    <w:multiLevelType w:val="hybridMultilevel"/>
    <w:tmpl w:val="49E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E294EFB"/>
    <w:multiLevelType w:val="hybridMultilevel"/>
    <w:tmpl w:val="2A2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0E48"/>
    <w:multiLevelType w:val="hybridMultilevel"/>
    <w:tmpl w:val="A3E2B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34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3"/>
  </w:num>
  <w:num w:numId="22">
    <w:abstractNumId w:val="16"/>
  </w:num>
  <w:num w:numId="23">
    <w:abstractNumId w:val="37"/>
  </w:num>
  <w:num w:numId="24">
    <w:abstractNumId w:val="11"/>
  </w:num>
  <w:num w:numId="25">
    <w:abstractNumId w:val="35"/>
  </w:num>
  <w:num w:numId="26">
    <w:abstractNumId w:val="29"/>
  </w:num>
  <w:num w:numId="27">
    <w:abstractNumId w:val="31"/>
  </w:num>
  <w:num w:numId="28">
    <w:abstractNumId w:val="20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17"/>
  </w:num>
  <w:num w:numId="34">
    <w:abstractNumId w:val="14"/>
  </w:num>
  <w:num w:numId="35">
    <w:abstractNumId w:val="36"/>
  </w:num>
  <w:num w:numId="36">
    <w:abstractNumId w:val="19"/>
  </w:num>
  <w:num w:numId="37">
    <w:abstractNumId w:val="22"/>
  </w:num>
  <w:num w:numId="38">
    <w:abstractNumId w:val="2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0491A"/>
    <w:rsid w:val="0001259F"/>
    <w:rsid w:val="00022FD0"/>
    <w:rsid w:val="00040CDC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3B4C"/>
    <w:rsid w:val="000C4062"/>
    <w:rsid w:val="000C6C0D"/>
    <w:rsid w:val="000D2A80"/>
    <w:rsid w:val="000D2AFD"/>
    <w:rsid w:val="000D7516"/>
    <w:rsid w:val="000E78A1"/>
    <w:rsid w:val="00104CB1"/>
    <w:rsid w:val="00115751"/>
    <w:rsid w:val="00123D31"/>
    <w:rsid w:val="0014064E"/>
    <w:rsid w:val="001424E1"/>
    <w:rsid w:val="001738FC"/>
    <w:rsid w:val="00174BEE"/>
    <w:rsid w:val="00177A8C"/>
    <w:rsid w:val="00181E02"/>
    <w:rsid w:val="00183568"/>
    <w:rsid w:val="001847D5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4F68"/>
    <w:rsid w:val="00215DDB"/>
    <w:rsid w:val="0023268E"/>
    <w:rsid w:val="002345A7"/>
    <w:rsid w:val="00237679"/>
    <w:rsid w:val="00271378"/>
    <w:rsid w:val="00274C3D"/>
    <w:rsid w:val="002A77EB"/>
    <w:rsid w:val="002A790D"/>
    <w:rsid w:val="002B151F"/>
    <w:rsid w:val="002C2747"/>
    <w:rsid w:val="002C509F"/>
    <w:rsid w:val="002C609F"/>
    <w:rsid w:val="002D5668"/>
    <w:rsid w:val="002D7FB2"/>
    <w:rsid w:val="002E31C5"/>
    <w:rsid w:val="002E6FA2"/>
    <w:rsid w:val="002F18CA"/>
    <w:rsid w:val="002F1E76"/>
    <w:rsid w:val="002F496D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54AF8"/>
    <w:rsid w:val="00372991"/>
    <w:rsid w:val="003857C0"/>
    <w:rsid w:val="00394CF6"/>
    <w:rsid w:val="003A5F6C"/>
    <w:rsid w:val="003B258C"/>
    <w:rsid w:val="003B4B3F"/>
    <w:rsid w:val="003C2BE9"/>
    <w:rsid w:val="003C2CF2"/>
    <w:rsid w:val="003C31F2"/>
    <w:rsid w:val="003C6651"/>
    <w:rsid w:val="003D600D"/>
    <w:rsid w:val="003E3AE3"/>
    <w:rsid w:val="003E5B28"/>
    <w:rsid w:val="00420CC7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C687E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334BD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2FEA"/>
    <w:rsid w:val="006A3DB2"/>
    <w:rsid w:val="006B2AA0"/>
    <w:rsid w:val="006C7B46"/>
    <w:rsid w:val="006E1EAF"/>
    <w:rsid w:val="006E609B"/>
    <w:rsid w:val="006F782B"/>
    <w:rsid w:val="00702FC2"/>
    <w:rsid w:val="007049FC"/>
    <w:rsid w:val="00704FD3"/>
    <w:rsid w:val="00707CC0"/>
    <w:rsid w:val="007251C9"/>
    <w:rsid w:val="00732AC9"/>
    <w:rsid w:val="00743FCF"/>
    <w:rsid w:val="007532A9"/>
    <w:rsid w:val="00753DE6"/>
    <w:rsid w:val="00755A4C"/>
    <w:rsid w:val="00756D44"/>
    <w:rsid w:val="00761E32"/>
    <w:rsid w:val="007642FA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5BBF"/>
    <w:rsid w:val="007F1B34"/>
    <w:rsid w:val="007F2494"/>
    <w:rsid w:val="007F770D"/>
    <w:rsid w:val="008038CF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2ABC"/>
    <w:rsid w:val="008A3043"/>
    <w:rsid w:val="008B1BAD"/>
    <w:rsid w:val="008C3D39"/>
    <w:rsid w:val="008C549E"/>
    <w:rsid w:val="008E3636"/>
    <w:rsid w:val="008E5E53"/>
    <w:rsid w:val="00900B48"/>
    <w:rsid w:val="009033EE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13C3"/>
    <w:rsid w:val="00A76942"/>
    <w:rsid w:val="00AA1B4D"/>
    <w:rsid w:val="00AB0636"/>
    <w:rsid w:val="00AB1C10"/>
    <w:rsid w:val="00AB5CFD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35F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12FC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A1405"/>
    <w:rsid w:val="00CB5AE3"/>
    <w:rsid w:val="00CC041B"/>
    <w:rsid w:val="00CC33E5"/>
    <w:rsid w:val="00CE0156"/>
    <w:rsid w:val="00CE067F"/>
    <w:rsid w:val="00CE18F3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A0069"/>
    <w:rsid w:val="00DA0A44"/>
    <w:rsid w:val="00DB02EF"/>
    <w:rsid w:val="00DB1D36"/>
    <w:rsid w:val="00DC3175"/>
    <w:rsid w:val="00DC7F72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4FA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23D97"/>
    <w:rsid w:val="00F331D8"/>
    <w:rsid w:val="00F41992"/>
    <w:rsid w:val="00F4411F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it</cp:lastModifiedBy>
  <cp:revision>34</cp:revision>
  <cp:lastPrinted>2023-05-19T11:32:00Z</cp:lastPrinted>
  <dcterms:created xsi:type="dcterms:W3CDTF">2023-04-26T05:41:00Z</dcterms:created>
  <dcterms:modified xsi:type="dcterms:W3CDTF">2023-06-02T04:29:00Z</dcterms:modified>
</cp:coreProperties>
</file>