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1A" w:rsidRDefault="00EB2B1A" w:rsidP="00EB2B1A">
      <w:pPr>
        <w:suppressAutoHyphens w:val="0"/>
        <w:jc w:val="both"/>
        <w:rPr>
          <w:rFonts w:eastAsia="Calibri"/>
          <w:lang w:eastAsia="en-US"/>
        </w:rPr>
      </w:pPr>
    </w:p>
    <w:p w:rsidR="00E56EDA" w:rsidRPr="00B236C3" w:rsidRDefault="00E56EDA" w:rsidP="00B236C3">
      <w:pPr>
        <w:jc w:val="center"/>
        <w:rPr>
          <w:b/>
          <w:bCs/>
          <w:color w:val="000000"/>
          <w:shd w:val="clear" w:color="auto" w:fill="FFFFFF"/>
        </w:rPr>
      </w:pPr>
      <w:r w:rsidRPr="00B236C3">
        <w:rPr>
          <w:b/>
          <w:bCs/>
          <w:color w:val="000000"/>
          <w:shd w:val="clear" w:color="auto" w:fill="FFFFFF"/>
        </w:rPr>
        <w:t>Анализа работы ГМО учителей математики</w:t>
      </w:r>
    </w:p>
    <w:p w:rsidR="00E56EDA" w:rsidRPr="00B236C3" w:rsidRDefault="00E56EDA" w:rsidP="00B236C3">
      <w:pPr>
        <w:jc w:val="center"/>
        <w:rPr>
          <w:b/>
          <w:bCs/>
          <w:color w:val="000000"/>
          <w:shd w:val="clear" w:color="auto" w:fill="FFFFFF"/>
        </w:rPr>
      </w:pPr>
      <w:r w:rsidRPr="00B236C3">
        <w:rPr>
          <w:b/>
          <w:bCs/>
          <w:color w:val="000000"/>
          <w:shd w:val="clear" w:color="auto" w:fill="FFFFFF"/>
        </w:rPr>
        <w:t>за 2019-2020 учебный год.</w:t>
      </w:r>
    </w:p>
    <w:p w:rsidR="00E56EDA" w:rsidRPr="00B236C3" w:rsidRDefault="00E56EDA" w:rsidP="00B236C3">
      <w:pPr>
        <w:jc w:val="both"/>
      </w:pPr>
      <w:r w:rsidRPr="00B236C3">
        <w:t xml:space="preserve"> </w:t>
      </w:r>
    </w:p>
    <w:p w:rsidR="00E56EDA" w:rsidRPr="00B236C3" w:rsidRDefault="00E56EDA" w:rsidP="00B23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36C3">
        <w:rPr>
          <w:color w:val="000000"/>
        </w:rPr>
        <w:t>Методическая тема.</w:t>
      </w:r>
    </w:p>
    <w:p w:rsidR="00E56EDA" w:rsidRPr="00B236C3" w:rsidRDefault="00E56EDA" w:rsidP="00B236C3">
      <w:pPr>
        <w:jc w:val="both"/>
        <w:rPr>
          <w:b/>
        </w:rPr>
      </w:pPr>
      <w:r w:rsidRPr="00B236C3">
        <w:rPr>
          <w:b/>
          <w:i/>
          <w:iCs/>
        </w:rPr>
        <w:t>«Совершенствование профессиональной компетентности учителей как фактор повышения качества образования»</w:t>
      </w:r>
    </w:p>
    <w:p w:rsidR="00E56EDA" w:rsidRPr="00B236C3" w:rsidRDefault="00E56EDA" w:rsidP="00B23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56EDA" w:rsidRPr="00B236C3" w:rsidRDefault="00E56EDA" w:rsidP="00B236C3">
      <w:pPr>
        <w:jc w:val="both"/>
        <w:rPr>
          <w:b/>
        </w:rPr>
      </w:pPr>
      <w:r w:rsidRPr="00B236C3">
        <w:rPr>
          <w:b/>
          <w:color w:val="000000"/>
        </w:rPr>
        <w:t>Цель работы:</w:t>
      </w:r>
    </w:p>
    <w:p w:rsidR="00E56EDA" w:rsidRPr="00B236C3" w:rsidRDefault="00E56EDA" w:rsidP="00B236C3">
      <w:pPr>
        <w:jc w:val="both"/>
        <w:rPr>
          <w:b/>
        </w:rPr>
      </w:pPr>
      <w:r w:rsidRPr="00B236C3">
        <w:t>Непрерывное совершенствование уровня педагогического мастерства преподавателей, компетентности в области предмета и методики его преподавания.</w:t>
      </w:r>
    </w:p>
    <w:p w:rsidR="00E56EDA" w:rsidRPr="00B236C3" w:rsidRDefault="00E56EDA" w:rsidP="00B23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56EDA" w:rsidRPr="00B236C3" w:rsidRDefault="00E56EDA" w:rsidP="00B23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36C3">
        <w:rPr>
          <w:color w:val="000000"/>
        </w:rPr>
        <w:t>Задачи, на решение которых была направлена деятельность ГМО:</w:t>
      </w:r>
    </w:p>
    <w:p w:rsidR="00E56EDA" w:rsidRPr="00B236C3" w:rsidRDefault="00E56EDA" w:rsidP="00B23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56EDA" w:rsidRPr="00B236C3" w:rsidRDefault="00E56EDA" w:rsidP="00B236C3">
      <w:pPr>
        <w:pStyle w:val="a3"/>
        <w:numPr>
          <w:ilvl w:val="0"/>
          <w:numId w:val="3"/>
        </w:numPr>
        <w:suppressAutoHyphens w:val="0"/>
        <w:jc w:val="both"/>
      </w:pPr>
      <w:r w:rsidRPr="00B236C3">
        <w:t xml:space="preserve"> Создать условия для личностного роста учителя через обобщение и распространение успешных педагогических практик при подготовке учащихся к ГИА;</w:t>
      </w:r>
    </w:p>
    <w:p w:rsidR="00E56EDA" w:rsidRPr="00B236C3" w:rsidRDefault="00E56EDA" w:rsidP="00B236C3">
      <w:pPr>
        <w:pStyle w:val="a3"/>
        <w:numPr>
          <w:ilvl w:val="0"/>
          <w:numId w:val="3"/>
        </w:numPr>
        <w:suppressAutoHyphens w:val="0"/>
        <w:spacing w:after="200"/>
        <w:jc w:val="both"/>
      </w:pPr>
      <w:r w:rsidRPr="00B236C3">
        <w:t xml:space="preserve">Совершенствовать методику преподавания математики в условиях освоения стандартов второго поколения; </w:t>
      </w:r>
    </w:p>
    <w:p w:rsidR="00E56EDA" w:rsidRPr="00B236C3" w:rsidRDefault="00E56EDA" w:rsidP="00B236C3">
      <w:pPr>
        <w:pStyle w:val="a3"/>
        <w:numPr>
          <w:ilvl w:val="0"/>
          <w:numId w:val="3"/>
        </w:numPr>
        <w:suppressAutoHyphens w:val="0"/>
        <w:spacing w:after="200"/>
        <w:jc w:val="both"/>
      </w:pPr>
      <w:r w:rsidRPr="00B236C3">
        <w:t xml:space="preserve"> Создание условий для выявления поддержки и развития одаренных детей и обеспечение их участия в олимпиадах всех уровней.</w:t>
      </w:r>
    </w:p>
    <w:p w:rsidR="00E56EDA" w:rsidRPr="00B236C3" w:rsidRDefault="00E56EDA" w:rsidP="00B236C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236C3">
        <w:t xml:space="preserve">Характеристика приоритетных направлений работы в прошедшем учебном году, их соотнесение с приоритетными направлениями края, города, через что они реализовывались, результативность работы. </w:t>
      </w:r>
    </w:p>
    <w:p w:rsidR="00E56EDA" w:rsidRPr="00B236C3" w:rsidRDefault="00E56EDA" w:rsidP="00B23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415A" w:rsidRPr="00B236C3" w:rsidRDefault="00A8415A" w:rsidP="00B236C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B236C3">
        <w:rPr>
          <w:color w:val="000000"/>
        </w:rPr>
        <w:t xml:space="preserve">По реализации </w:t>
      </w:r>
      <w:r w:rsidRPr="00B236C3">
        <w:rPr>
          <w:b/>
        </w:rPr>
        <w:t>проекта «Цифровая образовательная среда»:</w:t>
      </w:r>
    </w:p>
    <w:p w:rsidR="00A8415A" w:rsidRPr="00B236C3" w:rsidRDefault="00F263B6" w:rsidP="00B236C3">
      <w:pPr>
        <w:pStyle w:val="a6"/>
        <w:shd w:val="clear" w:color="auto" w:fill="FFFFFF"/>
        <w:spacing w:before="0" w:beforeAutospacing="0" w:after="0" w:afterAutospacing="0"/>
        <w:ind w:left="720"/>
        <w:jc w:val="both"/>
      </w:pPr>
      <w:r w:rsidRPr="00B236C3">
        <w:t>В</w:t>
      </w:r>
      <w:r w:rsidR="00A8415A" w:rsidRPr="00B236C3">
        <w:t>недрение в педагогический процесс различных форматов электронного образования (онлайн</w:t>
      </w:r>
      <w:r w:rsidRPr="00B236C3">
        <w:t>-</w:t>
      </w:r>
      <w:r w:rsidR="00A8415A" w:rsidRPr="00B236C3">
        <w:t>уроки, индивидуальный учебный план и пр.), использ</w:t>
      </w:r>
      <w:r w:rsidRPr="00B236C3">
        <w:t>ование дистанционных технологий приобрело масштабный характер, особенно в период пандемии. Итоги работы будут представлены на августовской конференции.</w:t>
      </w:r>
    </w:p>
    <w:p w:rsidR="00B142A5" w:rsidRPr="00B236C3" w:rsidRDefault="00B142A5" w:rsidP="00B236C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B236C3">
        <w:rPr>
          <w:color w:val="000000"/>
        </w:rPr>
        <w:t xml:space="preserve">По реализации </w:t>
      </w:r>
      <w:r w:rsidRPr="00B236C3">
        <w:rPr>
          <w:b/>
        </w:rPr>
        <w:t xml:space="preserve">проекта </w:t>
      </w:r>
      <w:r w:rsidRPr="00B236C3">
        <w:t>«Современная школа»:</w:t>
      </w:r>
    </w:p>
    <w:p w:rsidR="00B142A5" w:rsidRPr="00B236C3" w:rsidRDefault="00B142A5" w:rsidP="00B236C3">
      <w:pPr>
        <w:pStyle w:val="a6"/>
        <w:shd w:val="clear" w:color="auto" w:fill="FFFFFF"/>
        <w:spacing w:before="0" w:beforeAutospacing="0" w:after="0" w:afterAutospacing="0"/>
        <w:ind w:left="720"/>
        <w:jc w:val="both"/>
      </w:pPr>
      <w:r w:rsidRPr="00B236C3">
        <w:t>Т.к. одним из объективных показателей качества образования является государственная итоговая аттестация, то ГМО целенаправлен</w:t>
      </w:r>
      <w:r w:rsidR="00F263B6" w:rsidRPr="00B236C3">
        <w:t>но</w:t>
      </w:r>
      <w:r w:rsidRPr="00B236C3">
        <w:t xml:space="preserve"> работало над повышением качества подготовки учителей и обучающихся к итоговой аттестации (через семинар</w:t>
      </w:r>
      <w:proofErr w:type="gramStart"/>
      <w:r w:rsidRPr="00B236C3">
        <w:t>ы-</w:t>
      </w:r>
      <w:proofErr w:type="gramEnd"/>
      <w:r w:rsidRPr="00B236C3">
        <w:t xml:space="preserve"> практикумы, внедрение новых технологий).</w:t>
      </w:r>
    </w:p>
    <w:p w:rsidR="00F263B6" w:rsidRPr="00B236C3" w:rsidRDefault="00F263B6" w:rsidP="00B23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36C3">
        <w:t xml:space="preserve">         Первые итоги работы по формированию</w:t>
      </w:r>
      <w:r w:rsidR="00B142A5" w:rsidRPr="00B236C3">
        <w:t xml:space="preserve"> функциональной </w:t>
      </w:r>
      <w:r w:rsidRPr="00B236C3">
        <w:t>грамотности (</w:t>
      </w:r>
      <w:r w:rsidR="00B142A5" w:rsidRPr="00B236C3">
        <w:rPr>
          <w:color w:val="000000"/>
        </w:rPr>
        <w:t>м</w:t>
      </w:r>
      <w:r w:rsidRPr="00B236C3">
        <w:rPr>
          <w:color w:val="000000"/>
        </w:rPr>
        <w:t xml:space="preserve">атематическая,  финансовая, </w:t>
      </w:r>
      <w:r w:rsidR="005005C9" w:rsidRPr="00B236C3">
        <w:rPr>
          <w:color w:val="000000"/>
        </w:rPr>
        <w:t xml:space="preserve">читательская грамотность) </w:t>
      </w:r>
      <w:r w:rsidRPr="00B236C3">
        <w:rPr>
          <w:color w:val="000000"/>
        </w:rPr>
        <w:t xml:space="preserve">    </w:t>
      </w:r>
    </w:p>
    <w:p w:rsidR="00F263B6" w:rsidRPr="00B236C3" w:rsidRDefault="00F263B6" w:rsidP="00B236C3">
      <w:pPr>
        <w:pStyle w:val="a6"/>
        <w:shd w:val="clear" w:color="auto" w:fill="FFFFFF"/>
        <w:spacing w:before="0" w:beforeAutospacing="0" w:after="0" w:afterAutospacing="0"/>
        <w:ind w:left="720"/>
        <w:jc w:val="both"/>
      </w:pPr>
      <w:proofErr w:type="gramStart"/>
      <w:r w:rsidRPr="00B236C3">
        <w:rPr>
          <w:color w:val="000000"/>
        </w:rPr>
        <w:t>рассматривался</w:t>
      </w:r>
      <w:r w:rsidRPr="00B236C3">
        <w:t xml:space="preserve"> на двух конференциях (для школ Правобережья (МБОУ СШ № 46) и Левобережья (МАОУ СШ №152) с привлечением преподавателей центра </w:t>
      </w:r>
      <w:r w:rsidR="005005C9" w:rsidRPr="00B236C3">
        <w:t>математического образования ИПК, значимость которых высоко оценили учителя города.</w:t>
      </w:r>
      <w:proofErr w:type="gramEnd"/>
    </w:p>
    <w:p w:rsidR="00046BDA" w:rsidRPr="00B236C3" w:rsidRDefault="00046BDA" w:rsidP="00B236C3">
      <w:pPr>
        <w:pStyle w:val="a3"/>
        <w:numPr>
          <w:ilvl w:val="0"/>
          <w:numId w:val="14"/>
        </w:numPr>
        <w:jc w:val="both"/>
      </w:pPr>
      <w:r w:rsidRPr="00B236C3">
        <w:rPr>
          <w:color w:val="000000"/>
        </w:rPr>
        <w:t xml:space="preserve">По реализации </w:t>
      </w:r>
      <w:r w:rsidRPr="00B236C3">
        <w:t>проект «Учитель будущего»:</w:t>
      </w:r>
    </w:p>
    <w:p w:rsidR="00046BDA" w:rsidRPr="00B236C3" w:rsidRDefault="00574125" w:rsidP="00B236C3">
      <w:pPr>
        <w:pStyle w:val="a3"/>
        <w:jc w:val="both"/>
      </w:pPr>
      <w:r w:rsidRPr="00B236C3">
        <w:t xml:space="preserve">На сегодняшний день проблема привлечения и закрепления молодых специалистов в образовательные учреждения стоит очень «остро». Старение и отсутствие педагогических кадров для нашего города является серьезной проблемой. На сегодняшний день количество педагогов пенсионного и </w:t>
      </w:r>
      <w:proofErr w:type="spellStart"/>
      <w:r w:rsidRPr="00B236C3">
        <w:t>предпенсионного</w:t>
      </w:r>
      <w:proofErr w:type="spellEnd"/>
      <w:r w:rsidRPr="00B236C3">
        <w:t xml:space="preserve"> возраста составляет 46% от общего числа педагогов образовательных учреждений</w:t>
      </w:r>
      <w:r w:rsidR="005005C9" w:rsidRPr="00B236C3">
        <w:t>, да и б</w:t>
      </w:r>
      <w:r w:rsidRPr="00B236C3">
        <w:t>ольшинство учителей работают в две смены, с большой нагрузкой. Т.к. ставка</w:t>
      </w:r>
      <w:r w:rsidR="00046BDA" w:rsidRPr="00B236C3">
        <w:t xml:space="preserve"> сделана на умение педагогов выстраивать индивидуальный маршрут, обеспечивать динамику образовательных результатов, достигать учебных и воспитательных результатов в поликультурной и инклюз</w:t>
      </w:r>
      <w:r w:rsidRPr="00B236C3">
        <w:t xml:space="preserve">ивной </w:t>
      </w:r>
      <w:r w:rsidRPr="00B236C3">
        <w:lastRenderedPageBreak/>
        <w:t>среде, апробировать процедуру</w:t>
      </w:r>
      <w:r w:rsidR="00046BDA" w:rsidRPr="00B236C3">
        <w:t xml:space="preserve"> аттестации по новым региональным требованиям к профессиональной деятельности педагога</w:t>
      </w:r>
      <w:r w:rsidRPr="00B236C3">
        <w:t xml:space="preserve">, честно говоря, задача трудновыполнимая. </w:t>
      </w:r>
      <w:r w:rsidR="005005C9" w:rsidRPr="00B236C3">
        <w:t xml:space="preserve">Поэтому так низок уровень участия учителей математики в профессиональных конкурсах.  </w:t>
      </w:r>
    </w:p>
    <w:p w:rsidR="00046BDA" w:rsidRPr="00B236C3" w:rsidRDefault="00046BDA" w:rsidP="00B236C3">
      <w:pPr>
        <w:pStyle w:val="a3"/>
        <w:numPr>
          <w:ilvl w:val="0"/>
          <w:numId w:val="14"/>
        </w:numPr>
        <w:jc w:val="both"/>
      </w:pPr>
      <w:r w:rsidRPr="00B236C3">
        <w:rPr>
          <w:color w:val="000000"/>
        </w:rPr>
        <w:t xml:space="preserve">По реализации </w:t>
      </w:r>
      <w:r w:rsidRPr="00B236C3">
        <w:rPr>
          <w:b/>
        </w:rPr>
        <w:t xml:space="preserve">проекта </w:t>
      </w:r>
      <w:r w:rsidRPr="00B236C3">
        <w:t>«Успех каждого ребенка»:</w:t>
      </w:r>
    </w:p>
    <w:p w:rsidR="00E56EDA" w:rsidRPr="00B236C3" w:rsidRDefault="00046BDA" w:rsidP="00B236C3">
      <w:pPr>
        <w:pStyle w:val="a3"/>
        <w:jc w:val="both"/>
      </w:pPr>
      <w:r w:rsidRPr="00B236C3">
        <w:t>Работа ГМО направлена на формирование эффективной системы выявления, поддержки и развития способностей и талантов у детей и молодежи, на самоопределение и выстраивание системы дополнительного образования</w:t>
      </w:r>
      <w:r w:rsidR="00D618A1" w:rsidRPr="00B236C3">
        <w:t xml:space="preserve">. Только на энтузиазме учителей проходит большинство районных и городских игр, </w:t>
      </w:r>
      <w:proofErr w:type="spellStart"/>
      <w:r w:rsidR="00D618A1" w:rsidRPr="00B236C3">
        <w:t>квестов</w:t>
      </w:r>
      <w:proofErr w:type="spellEnd"/>
      <w:r w:rsidR="00D618A1" w:rsidRPr="00B236C3">
        <w:t>, олимпиад. С прошлого года были внесены в реестр районных мероприятий: «Устная олимпиада» и игра «Домино» для учащихся 5-6 классов, для организации системной работы с этой категорией детей. Идею поддержали все районы, только из-за пандемии некоторые районы не успели провести районные игры. По этой же причине не были проведены олимпиада имени С. Ковалевской и Кубок города</w:t>
      </w:r>
      <w:r w:rsidR="001C23C6" w:rsidRPr="00B236C3">
        <w:t xml:space="preserve">. </w:t>
      </w:r>
    </w:p>
    <w:p w:rsidR="00E56EDA" w:rsidRPr="00B236C3" w:rsidRDefault="00E56EDA" w:rsidP="00B236C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236C3">
        <w:rPr>
          <w:color w:val="000000"/>
        </w:rPr>
        <w:t>Формы работы.</w:t>
      </w:r>
      <w:r w:rsidR="00077CE5" w:rsidRPr="00B236C3">
        <w:rPr>
          <w:color w:val="000000"/>
        </w:rPr>
        <w:t xml:space="preserve">             </w:t>
      </w:r>
    </w:p>
    <w:p w:rsidR="00077CE5" w:rsidRPr="00B236C3" w:rsidRDefault="00077CE5" w:rsidP="00B23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14395" w:type="dxa"/>
        <w:tblLayout w:type="fixed"/>
        <w:tblLook w:val="04A0"/>
      </w:tblPr>
      <w:tblGrid>
        <w:gridCol w:w="2942"/>
        <w:gridCol w:w="1800"/>
        <w:gridCol w:w="2293"/>
        <w:gridCol w:w="2291"/>
        <w:gridCol w:w="1965"/>
        <w:gridCol w:w="1552"/>
        <w:gridCol w:w="1552"/>
      </w:tblGrid>
      <w:tr w:rsidR="00E42401" w:rsidRPr="00B236C3" w:rsidTr="00E42401">
        <w:trPr>
          <w:trHeight w:val="363"/>
        </w:trPr>
        <w:tc>
          <w:tcPr>
            <w:tcW w:w="294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00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Семина</w:t>
            </w:r>
            <w:proofErr w:type="gramStart"/>
            <w:r w:rsidRPr="00B236C3">
              <w:rPr>
                <w:color w:val="000000"/>
                <w:sz w:val="24"/>
                <w:szCs w:val="24"/>
              </w:rPr>
              <w:t>р-</w:t>
            </w:r>
            <w:proofErr w:type="gramEnd"/>
            <w:r w:rsidRPr="00B236C3">
              <w:rPr>
                <w:color w:val="000000"/>
                <w:sz w:val="24"/>
                <w:szCs w:val="24"/>
              </w:rPr>
              <w:t xml:space="preserve"> практикум</w:t>
            </w:r>
          </w:p>
        </w:tc>
        <w:tc>
          <w:tcPr>
            <w:tcW w:w="2293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2291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b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1965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Заседания РМО</w:t>
            </w: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Августовская</w:t>
            </w:r>
          </w:p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 xml:space="preserve">конференция </w:t>
            </w:r>
          </w:p>
        </w:tc>
      </w:tr>
      <w:tr w:rsidR="00E42401" w:rsidRPr="00B236C3" w:rsidTr="00E42401">
        <w:trPr>
          <w:trHeight w:val="363"/>
        </w:trPr>
        <w:tc>
          <w:tcPr>
            <w:tcW w:w="294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(кол-во </w:t>
            </w:r>
            <w:proofErr w:type="gramStart"/>
            <w:r w:rsidRPr="00B236C3">
              <w:rPr>
                <w:sz w:val="24"/>
                <w:szCs w:val="24"/>
              </w:rPr>
              <w:t>выступающих</w:t>
            </w:r>
            <w:proofErr w:type="gramEnd"/>
            <w:r w:rsidRPr="00B236C3">
              <w:rPr>
                <w:sz w:val="24"/>
                <w:szCs w:val="24"/>
              </w:rPr>
              <w:t>)</w:t>
            </w:r>
          </w:p>
        </w:tc>
      </w:tr>
      <w:tr w:rsidR="00E42401" w:rsidRPr="00B236C3" w:rsidTr="00E42401">
        <w:trPr>
          <w:trHeight w:val="363"/>
        </w:trPr>
        <w:tc>
          <w:tcPr>
            <w:tcW w:w="294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ГМО</w:t>
            </w:r>
          </w:p>
        </w:tc>
        <w:tc>
          <w:tcPr>
            <w:tcW w:w="1800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B236C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2401" w:rsidRPr="00B236C3" w:rsidTr="00E42401">
        <w:trPr>
          <w:trHeight w:val="363"/>
        </w:trPr>
        <w:tc>
          <w:tcPr>
            <w:tcW w:w="2942" w:type="dxa"/>
          </w:tcPr>
          <w:p w:rsidR="00E42401" w:rsidRPr="00B236C3" w:rsidRDefault="00E4240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 xml:space="preserve">Железнодорожный </w:t>
            </w:r>
          </w:p>
        </w:tc>
        <w:tc>
          <w:tcPr>
            <w:tcW w:w="1800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B236C3">
              <w:rPr>
                <w:bCs/>
                <w:sz w:val="24"/>
                <w:szCs w:val="24"/>
              </w:rPr>
              <w:t>2</w:t>
            </w:r>
          </w:p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1</w:t>
            </w:r>
          </w:p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42401" w:rsidRPr="00B236C3" w:rsidTr="00E42401">
        <w:trPr>
          <w:trHeight w:val="363"/>
        </w:trPr>
        <w:tc>
          <w:tcPr>
            <w:tcW w:w="2942" w:type="dxa"/>
          </w:tcPr>
          <w:p w:rsidR="00E42401" w:rsidRPr="00B236C3" w:rsidRDefault="00E4240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Кировский</w:t>
            </w:r>
          </w:p>
        </w:tc>
        <w:tc>
          <w:tcPr>
            <w:tcW w:w="1800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E42401" w:rsidRPr="00B236C3" w:rsidRDefault="00A8415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E42401" w:rsidRPr="00B236C3" w:rsidRDefault="00A8415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2</w:t>
            </w:r>
          </w:p>
        </w:tc>
      </w:tr>
      <w:tr w:rsidR="00E42401" w:rsidRPr="00B236C3" w:rsidTr="00E42401">
        <w:trPr>
          <w:trHeight w:val="381"/>
        </w:trPr>
        <w:tc>
          <w:tcPr>
            <w:tcW w:w="2942" w:type="dxa"/>
          </w:tcPr>
          <w:p w:rsidR="00E42401" w:rsidRPr="00B236C3" w:rsidRDefault="00E4240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Ленинский</w:t>
            </w:r>
          </w:p>
        </w:tc>
        <w:tc>
          <w:tcPr>
            <w:tcW w:w="1800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3</w:t>
            </w:r>
          </w:p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2</w:t>
            </w:r>
          </w:p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1</w:t>
            </w:r>
          </w:p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E42401" w:rsidRPr="00B236C3" w:rsidRDefault="00A8415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42401" w:rsidRPr="00B236C3" w:rsidTr="00E42401">
        <w:trPr>
          <w:trHeight w:val="363"/>
        </w:trPr>
        <w:tc>
          <w:tcPr>
            <w:tcW w:w="2942" w:type="dxa"/>
          </w:tcPr>
          <w:p w:rsidR="00E42401" w:rsidRPr="00B236C3" w:rsidRDefault="00E4240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 xml:space="preserve">Октябрьский </w:t>
            </w:r>
          </w:p>
        </w:tc>
        <w:tc>
          <w:tcPr>
            <w:tcW w:w="1800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93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E42401" w:rsidRPr="00B236C3" w:rsidRDefault="00E42401" w:rsidP="00B23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42401" w:rsidRPr="00B236C3" w:rsidRDefault="00E42401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E42401" w:rsidRPr="00B236C3" w:rsidRDefault="00A8415A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2</w:t>
            </w:r>
          </w:p>
        </w:tc>
      </w:tr>
      <w:tr w:rsidR="00E42401" w:rsidRPr="00B236C3" w:rsidTr="00E42401">
        <w:trPr>
          <w:trHeight w:val="363"/>
        </w:trPr>
        <w:tc>
          <w:tcPr>
            <w:tcW w:w="2942" w:type="dxa"/>
          </w:tcPr>
          <w:p w:rsidR="00E42401" w:rsidRPr="00B236C3" w:rsidRDefault="00E4240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Свердловский</w:t>
            </w:r>
          </w:p>
        </w:tc>
        <w:tc>
          <w:tcPr>
            <w:tcW w:w="1800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1</w:t>
            </w:r>
          </w:p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1</w:t>
            </w:r>
          </w:p>
          <w:p w:rsidR="00E42401" w:rsidRPr="00B236C3" w:rsidRDefault="00E42401" w:rsidP="00B236C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42401" w:rsidRPr="00B236C3" w:rsidTr="00E42401">
        <w:trPr>
          <w:trHeight w:val="363"/>
        </w:trPr>
        <w:tc>
          <w:tcPr>
            <w:tcW w:w="2942" w:type="dxa"/>
          </w:tcPr>
          <w:p w:rsidR="00E42401" w:rsidRPr="00B236C3" w:rsidRDefault="00E4240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800" w:type="dxa"/>
          </w:tcPr>
          <w:p w:rsidR="00E42401" w:rsidRPr="00B236C3" w:rsidRDefault="00A8415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E42401" w:rsidRPr="00B236C3" w:rsidRDefault="00A8415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E42401" w:rsidRPr="00B236C3" w:rsidRDefault="00A8415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E42401" w:rsidRPr="00B236C3" w:rsidRDefault="00A8415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42401" w:rsidRPr="00B236C3" w:rsidTr="00E42401">
        <w:trPr>
          <w:trHeight w:val="363"/>
        </w:trPr>
        <w:tc>
          <w:tcPr>
            <w:tcW w:w="2942" w:type="dxa"/>
          </w:tcPr>
          <w:p w:rsidR="00E42401" w:rsidRPr="00B236C3" w:rsidRDefault="00E4240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ОМО «</w:t>
            </w:r>
            <w:proofErr w:type="spellStart"/>
            <w:r w:rsidRPr="00B236C3">
              <w:rPr>
                <w:rFonts w:eastAsia="Calibri"/>
                <w:sz w:val="24"/>
                <w:szCs w:val="24"/>
                <w:lang w:eastAsia="en-US"/>
              </w:rPr>
              <w:t>Взлетка</w:t>
            </w:r>
            <w:proofErr w:type="spellEnd"/>
            <w:r w:rsidRPr="00B236C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00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93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2401" w:rsidRPr="00B236C3" w:rsidTr="00E42401">
        <w:trPr>
          <w:trHeight w:val="363"/>
        </w:trPr>
        <w:tc>
          <w:tcPr>
            <w:tcW w:w="2942" w:type="dxa"/>
          </w:tcPr>
          <w:p w:rsidR="00E42401" w:rsidRPr="00B236C3" w:rsidRDefault="00E42401" w:rsidP="00B236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sz w:val="24"/>
                <w:szCs w:val="24"/>
              </w:rPr>
              <w:t>ОМО «Роща»</w:t>
            </w:r>
            <w:r w:rsidRPr="00B236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0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2401" w:rsidRPr="00B236C3" w:rsidTr="00E42401">
        <w:trPr>
          <w:trHeight w:val="363"/>
        </w:trPr>
        <w:tc>
          <w:tcPr>
            <w:tcW w:w="2942" w:type="dxa"/>
          </w:tcPr>
          <w:p w:rsidR="00E42401" w:rsidRPr="00B236C3" w:rsidRDefault="00E42401" w:rsidP="00B236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sz w:val="24"/>
                <w:szCs w:val="24"/>
              </w:rPr>
              <w:t>ОМО «Северный»</w:t>
            </w:r>
            <w:r w:rsidRPr="00B236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0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93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2401" w:rsidRPr="00B236C3" w:rsidTr="00E42401">
        <w:trPr>
          <w:trHeight w:val="363"/>
        </w:trPr>
        <w:tc>
          <w:tcPr>
            <w:tcW w:w="2942" w:type="dxa"/>
          </w:tcPr>
          <w:p w:rsidR="00E42401" w:rsidRPr="00B236C3" w:rsidRDefault="00E4240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b/>
                <w:sz w:val="24"/>
                <w:szCs w:val="24"/>
              </w:rPr>
              <w:t>ОМО «Солнечный»</w:t>
            </w:r>
          </w:p>
        </w:tc>
        <w:tc>
          <w:tcPr>
            <w:tcW w:w="1800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93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2401" w:rsidRPr="00B236C3" w:rsidTr="00E42401">
        <w:trPr>
          <w:trHeight w:val="363"/>
        </w:trPr>
        <w:tc>
          <w:tcPr>
            <w:tcW w:w="2942" w:type="dxa"/>
          </w:tcPr>
          <w:p w:rsidR="00E42401" w:rsidRPr="00B236C3" w:rsidRDefault="00E4240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b/>
                <w:sz w:val="24"/>
                <w:szCs w:val="24"/>
              </w:rPr>
              <w:t>ОМО «Центральный»</w:t>
            </w:r>
          </w:p>
        </w:tc>
        <w:tc>
          <w:tcPr>
            <w:tcW w:w="1800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93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2401" w:rsidRPr="00B236C3" w:rsidTr="00E42401">
        <w:trPr>
          <w:trHeight w:val="363"/>
        </w:trPr>
        <w:tc>
          <w:tcPr>
            <w:tcW w:w="2942" w:type="dxa"/>
          </w:tcPr>
          <w:p w:rsidR="00E42401" w:rsidRPr="00B236C3" w:rsidRDefault="00E4240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Центральный</w:t>
            </w:r>
          </w:p>
        </w:tc>
        <w:tc>
          <w:tcPr>
            <w:tcW w:w="1800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E42401" w:rsidRPr="00B236C3" w:rsidRDefault="00E4240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415A" w:rsidRPr="00B236C3" w:rsidTr="00E42401">
        <w:trPr>
          <w:trHeight w:val="363"/>
        </w:trPr>
        <w:tc>
          <w:tcPr>
            <w:tcW w:w="2942" w:type="dxa"/>
          </w:tcPr>
          <w:p w:rsidR="00A8415A" w:rsidRPr="00B236C3" w:rsidRDefault="00A8415A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800" w:type="dxa"/>
          </w:tcPr>
          <w:p w:rsidR="00A8415A" w:rsidRPr="00B236C3" w:rsidRDefault="00A8415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3" w:type="dxa"/>
          </w:tcPr>
          <w:p w:rsidR="00A8415A" w:rsidRPr="00B236C3" w:rsidRDefault="00A8415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:rsidR="00A8415A" w:rsidRPr="00B236C3" w:rsidRDefault="00A8415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A8415A" w:rsidRPr="00B236C3" w:rsidRDefault="00A8415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A8415A" w:rsidRPr="00B236C3" w:rsidRDefault="00A8415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A8415A" w:rsidRPr="00B236C3" w:rsidRDefault="00A8415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7 секций</w:t>
            </w:r>
          </w:p>
        </w:tc>
      </w:tr>
    </w:tbl>
    <w:p w:rsidR="00E56EDA" w:rsidRPr="00B236C3" w:rsidRDefault="00E56EDA" w:rsidP="00B23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56EDA" w:rsidRPr="00B236C3" w:rsidRDefault="00E56EDA" w:rsidP="00B236C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236C3">
        <w:rPr>
          <w:color w:val="000000"/>
          <w:shd w:val="clear" w:color="auto" w:fill="FFFFFF"/>
        </w:rPr>
        <w:t>Участие в конкурсах учителей.</w:t>
      </w:r>
    </w:p>
    <w:p w:rsidR="00E56EDA" w:rsidRPr="00B236C3" w:rsidRDefault="00E56EDA" w:rsidP="00B23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14821" w:type="dxa"/>
        <w:tblLook w:val="04A0"/>
      </w:tblPr>
      <w:tblGrid>
        <w:gridCol w:w="2482"/>
        <w:gridCol w:w="2626"/>
        <w:gridCol w:w="2636"/>
        <w:gridCol w:w="2191"/>
        <w:gridCol w:w="2530"/>
        <w:gridCol w:w="2356"/>
      </w:tblGrid>
      <w:tr w:rsidR="00D73E7E" w:rsidRPr="00B236C3" w:rsidTr="00B236C3">
        <w:trPr>
          <w:trHeight w:val="337"/>
        </w:trPr>
        <w:tc>
          <w:tcPr>
            <w:tcW w:w="2584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769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Муниципальный</w:t>
            </w:r>
          </w:p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профессиональный конкурс  «Учитель года-2020»</w:t>
            </w:r>
          </w:p>
        </w:tc>
        <w:tc>
          <w:tcPr>
            <w:tcW w:w="2649" w:type="dxa"/>
          </w:tcPr>
          <w:p w:rsidR="002E2E72" w:rsidRPr="00B236C3" w:rsidRDefault="002E2E72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ИПК</w:t>
            </w:r>
          </w:p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II Краевой </w:t>
            </w:r>
          </w:p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турнир</w:t>
            </w:r>
          </w:p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«</w:t>
            </w:r>
            <w:proofErr w:type="spellStart"/>
            <w:r w:rsidRPr="00B236C3">
              <w:rPr>
                <w:sz w:val="24"/>
                <w:szCs w:val="24"/>
              </w:rPr>
              <w:t>Суперматематик</w:t>
            </w:r>
            <w:proofErr w:type="spellEnd"/>
            <w:r w:rsidRPr="00B236C3">
              <w:rPr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:rsidR="00D73E7E" w:rsidRPr="00B236C3" w:rsidRDefault="00805511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Другое</w:t>
            </w:r>
          </w:p>
        </w:tc>
      </w:tr>
      <w:tr w:rsidR="00D73E7E" w:rsidRPr="00B236C3" w:rsidTr="00B236C3">
        <w:trPr>
          <w:trHeight w:val="337"/>
        </w:trPr>
        <w:tc>
          <w:tcPr>
            <w:tcW w:w="2584" w:type="dxa"/>
          </w:tcPr>
          <w:p w:rsidR="00D73E7E" w:rsidRPr="00B236C3" w:rsidRDefault="00D73E7E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 xml:space="preserve">Железнодорожный </w:t>
            </w:r>
          </w:p>
        </w:tc>
        <w:tc>
          <w:tcPr>
            <w:tcW w:w="2769" w:type="dxa"/>
          </w:tcPr>
          <w:p w:rsidR="00B43B2C" w:rsidRPr="00B236C3" w:rsidRDefault="00B43B2C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сайт</w:t>
            </w:r>
            <w:r w:rsidR="00805511" w:rsidRPr="00B236C3">
              <w:rPr>
                <w:sz w:val="24"/>
                <w:szCs w:val="24"/>
              </w:rPr>
              <w:t xml:space="preserve"> «</w:t>
            </w:r>
            <w:proofErr w:type="spellStart"/>
            <w:r w:rsidR="00805511" w:rsidRPr="00B236C3">
              <w:rPr>
                <w:sz w:val="24"/>
                <w:szCs w:val="24"/>
              </w:rPr>
              <w:t>infourok.ry</w:t>
            </w:r>
            <w:proofErr w:type="spellEnd"/>
            <w:r w:rsidR="00805511" w:rsidRPr="00B236C3">
              <w:rPr>
                <w:sz w:val="24"/>
                <w:szCs w:val="24"/>
              </w:rPr>
              <w:t>» две работы: «Занимательная математика» и «Нестандартные способ</w:t>
            </w:r>
            <w:r w:rsidRPr="00B236C3">
              <w:rPr>
                <w:sz w:val="24"/>
                <w:szCs w:val="24"/>
              </w:rPr>
              <w:t xml:space="preserve">ы решения квадратных уравнений»- </w:t>
            </w:r>
          </w:p>
          <w:p w:rsidR="00D73E7E" w:rsidRPr="00B236C3" w:rsidRDefault="00B43B2C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Н.С. </w:t>
            </w:r>
            <w:proofErr w:type="spellStart"/>
            <w:r w:rsidRPr="00B236C3">
              <w:rPr>
                <w:sz w:val="24"/>
                <w:szCs w:val="24"/>
              </w:rPr>
              <w:t>Тимашкова</w:t>
            </w:r>
            <w:proofErr w:type="spellEnd"/>
            <w:r w:rsidRPr="00B236C3">
              <w:rPr>
                <w:sz w:val="24"/>
                <w:szCs w:val="24"/>
              </w:rPr>
              <w:t>, гимназия №8</w:t>
            </w:r>
          </w:p>
        </w:tc>
        <w:tc>
          <w:tcPr>
            <w:tcW w:w="2775" w:type="dxa"/>
          </w:tcPr>
          <w:p w:rsidR="00D73E7E" w:rsidRPr="00B236C3" w:rsidRDefault="00B43B2C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опубликована разработка на тему «Интеллектуальная викторина для учащихся 5 классов» на сайте  </w:t>
            </w:r>
            <w:proofErr w:type="spellStart"/>
            <w:r w:rsidRPr="00B236C3">
              <w:rPr>
                <w:sz w:val="24"/>
                <w:szCs w:val="24"/>
              </w:rPr>
              <w:t>конспекты-уроков</w:t>
            </w:r>
            <w:proofErr w:type="gramStart"/>
            <w:r w:rsidRPr="00B236C3">
              <w:rPr>
                <w:sz w:val="24"/>
                <w:szCs w:val="24"/>
              </w:rPr>
              <w:t>.р</w:t>
            </w:r>
            <w:proofErr w:type="gramEnd"/>
            <w:r w:rsidRPr="00B236C3">
              <w:rPr>
                <w:sz w:val="24"/>
                <w:szCs w:val="24"/>
              </w:rPr>
              <w:t>ф</w:t>
            </w:r>
            <w:proofErr w:type="spellEnd"/>
            <w:r w:rsidRPr="00B236C3">
              <w:rPr>
                <w:sz w:val="24"/>
                <w:szCs w:val="24"/>
              </w:rPr>
              <w:t xml:space="preserve">;- </w:t>
            </w:r>
            <w:proofErr w:type="spellStart"/>
            <w:r w:rsidRPr="00B236C3">
              <w:rPr>
                <w:sz w:val="24"/>
                <w:szCs w:val="24"/>
              </w:rPr>
              <w:t>Вишталюк</w:t>
            </w:r>
            <w:proofErr w:type="spellEnd"/>
            <w:r w:rsidRPr="00B236C3">
              <w:rPr>
                <w:sz w:val="24"/>
                <w:szCs w:val="24"/>
              </w:rPr>
              <w:t xml:space="preserve"> Н.В,, МАОУ СШ№32</w:t>
            </w:r>
          </w:p>
        </w:tc>
        <w:tc>
          <w:tcPr>
            <w:tcW w:w="2045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5511" w:rsidRPr="00B236C3" w:rsidRDefault="00805511" w:rsidP="00B236C3">
            <w:pPr>
              <w:pStyle w:val="a6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  <w:r w:rsidRPr="00B236C3">
              <w:rPr>
                <w:color w:val="333333"/>
                <w:sz w:val="24"/>
                <w:szCs w:val="24"/>
              </w:rPr>
              <w:t xml:space="preserve">VI </w:t>
            </w:r>
            <w:proofErr w:type="gramStart"/>
            <w:r w:rsidRPr="00B236C3">
              <w:rPr>
                <w:color w:val="333333"/>
                <w:sz w:val="24"/>
                <w:szCs w:val="24"/>
              </w:rPr>
              <w:t>всероссийский</w:t>
            </w:r>
            <w:proofErr w:type="gramEnd"/>
            <w:r w:rsidRPr="00B236C3">
              <w:rPr>
                <w:color w:val="333333"/>
                <w:sz w:val="24"/>
                <w:szCs w:val="24"/>
              </w:rPr>
              <w:t xml:space="preserve"> развлекательно-образовательный </w:t>
            </w:r>
            <w:proofErr w:type="spellStart"/>
            <w:r w:rsidRPr="00B236C3">
              <w:rPr>
                <w:color w:val="333333"/>
                <w:sz w:val="24"/>
                <w:szCs w:val="24"/>
              </w:rPr>
              <w:t>флешшмоб</w:t>
            </w:r>
            <w:proofErr w:type="spellEnd"/>
            <w:r w:rsidRPr="00B236C3">
              <w:rPr>
                <w:color w:val="333333"/>
                <w:sz w:val="24"/>
                <w:szCs w:val="24"/>
              </w:rPr>
              <w:t xml:space="preserve"> по математике MathCat-2019, </w:t>
            </w:r>
          </w:p>
          <w:p w:rsidR="00D73E7E" w:rsidRPr="00B236C3" w:rsidRDefault="00B43B2C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333333"/>
                <w:sz w:val="24"/>
                <w:szCs w:val="24"/>
              </w:rPr>
              <w:t>Малыхина С.С. МА</w:t>
            </w:r>
            <w:r w:rsidR="00805511" w:rsidRPr="00B236C3">
              <w:rPr>
                <w:color w:val="333333"/>
                <w:sz w:val="24"/>
                <w:szCs w:val="24"/>
              </w:rPr>
              <w:t>ОУ СШ № 32 -2 место</w:t>
            </w:r>
          </w:p>
        </w:tc>
      </w:tr>
      <w:tr w:rsidR="00D73E7E" w:rsidRPr="00B236C3" w:rsidTr="00B236C3">
        <w:trPr>
          <w:trHeight w:val="569"/>
        </w:trPr>
        <w:tc>
          <w:tcPr>
            <w:tcW w:w="2584" w:type="dxa"/>
          </w:tcPr>
          <w:p w:rsidR="00D73E7E" w:rsidRPr="00B236C3" w:rsidRDefault="00D73E7E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Кировский</w:t>
            </w:r>
          </w:p>
        </w:tc>
        <w:tc>
          <w:tcPr>
            <w:tcW w:w="2769" w:type="dxa"/>
          </w:tcPr>
          <w:p w:rsidR="00D73E7E" w:rsidRPr="00B236C3" w:rsidRDefault="00A01148" w:rsidP="00B236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775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73E7E" w:rsidRPr="00B236C3" w:rsidTr="00B236C3">
        <w:trPr>
          <w:trHeight w:val="352"/>
        </w:trPr>
        <w:tc>
          <w:tcPr>
            <w:tcW w:w="2584" w:type="dxa"/>
          </w:tcPr>
          <w:p w:rsidR="00D73E7E" w:rsidRPr="00B236C3" w:rsidRDefault="00D73E7E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Ленинский</w:t>
            </w:r>
          </w:p>
        </w:tc>
        <w:tc>
          <w:tcPr>
            <w:tcW w:w="2769" w:type="dxa"/>
          </w:tcPr>
          <w:p w:rsidR="00D73E7E" w:rsidRPr="00B236C3" w:rsidRDefault="00CA00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775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73E7E" w:rsidRPr="00B236C3" w:rsidTr="00B236C3">
        <w:trPr>
          <w:trHeight w:val="337"/>
        </w:trPr>
        <w:tc>
          <w:tcPr>
            <w:tcW w:w="2584" w:type="dxa"/>
          </w:tcPr>
          <w:p w:rsidR="00D73E7E" w:rsidRPr="00B236C3" w:rsidRDefault="00D73E7E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 xml:space="preserve">Октябрьский </w:t>
            </w:r>
          </w:p>
        </w:tc>
        <w:tc>
          <w:tcPr>
            <w:tcW w:w="2769" w:type="dxa"/>
          </w:tcPr>
          <w:p w:rsidR="00D73E7E" w:rsidRPr="00B236C3" w:rsidRDefault="00805511" w:rsidP="00B236C3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B236C3">
              <w:rPr>
                <w:kern w:val="1"/>
                <w:sz w:val="24"/>
                <w:szCs w:val="24"/>
                <w:lang w:eastAsia="ar-SA"/>
              </w:rPr>
              <w:t xml:space="preserve">Конкурсный отбор педагогов краевых государственных и муниципальных образовательных учреждений Красноярского края, успешно работающих с одаренными детьми </w:t>
            </w:r>
            <w:r w:rsidR="00D73E7E" w:rsidRPr="00B236C3">
              <w:rPr>
                <w:kern w:val="1"/>
                <w:sz w:val="24"/>
                <w:szCs w:val="24"/>
                <w:lang w:eastAsia="ar-SA"/>
              </w:rPr>
              <w:t>Смолина Ю.А., Шипилова О.Г. (</w:t>
            </w:r>
            <w:r w:rsidR="00D73E7E" w:rsidRPr="00B236C3">
              <w:rPr>
                <w:sz w:val="24"/>
                <w:szCs w:val="24"/>
              </w:rPr>
              <w:t>Гимназия 13 «</w:t>
            </w:r>
            <w:proofErr w:type="spellStart"/>
            <w:r w:rsidR="00D73E7E" w:rsidRPr="00B236C3">
              <w:rPr>
                <w:sz w:val="24"/>
                <w:szCs w:val="24"/>
              </w:rPr>
              <w:t>Академ</w:t>
            </w:r>
            <w:proofErr w:type="spellEnd"/>
            <w:r w:rsidR="00D73E7E" w:rsidRPr="00B236C3">
              <w:rPr>
                <w:sz w:val="24"/>
                <w:szCs w:val="24"/>
              </w:rPr>
              <w:t>»).</w:t>
            </w:r>
          </w:p>
          <w:p w:rsidR="00D73E7E" w:rsidRPr="00B236C3" w:rsidRDefault="00D73E7E" w:rsidP="00B236C3">
            <w:pPr>
              <w:widowControl w:val="0"/>
              <w:autoSpaceDN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  <w:p w:rsidR="00D73E7E" w:rsidRPr="00B236C3" w:rsidRDefault="00D73E7E" w:rsidP="00B236C3">
            <w:pPr>
              <w:widowControl w:val="0"/>
              <w:autoSpaceDN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  <w:p w:rsidR="00D73E7E" w:rsidRPr="00B236C3" w:rsidRDefault="00D73E7E" w:rsidP="00B236C3">
            <w:pPr>
              <w:jc w:val="both"/>
              <w:rPr>
                <w:sz w:val="24"/>
                <w:szCs w:val="24"/>
              </w:rPr>
            </w:pPr>
          </w:p>
          <w:p w:rsidR="00D73E7E" w:rsidRPr="00B236C3" w:rsidRDefault="00D73E7E" w:rsidP="00B236C3">
            <w:pPr>
              <w:jc w:val="both"/>
              <w:rPr>
                <w:sz w:val="24"/>
                <w:szCs w:val="24"/>
              </w:rPr>
            </w:pPr>
          </w:p>
          <w:p w:rsidR="00D73E7E" w:rsidRPr="00B236C3" w:rsidRDefault="00D73E7E" w:rsidP="00B236C3">
            <w:pPr>
              <w:jc w:val="both"/>
              <w:rPr>
                <w:color w:val="46475A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 </w:t>
            </w:r>
          </w:p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805511" w:rsidRPr="00B236C3" w:rsidRDefault="00805511" w:rsidP="00B236C3">
            <w:pPr>
              <w:widowControl w:val="0"/>
              <w:autoSpaceDN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  <w:r w:rsidRPr="00B236C3">
              <w:rPr>
                <w:kern w:val="1"/>
                <w:sz w:val="24"/>
                <w:szCs w:val="24"/>
                <w:lang w:eastAsia="ar-SA"/>
              </w:rPr>
              <w:lastRenderedPageBreak/>
              <w:t>Конкурс на премию ректора «Учитель партнер – СФУ»</w:t>
            </w:r>
          </w:p>
          <w:p w:rsidR="00D73E7E" w:rsidRPr="00B236C3" w:rsidRDefault="00D73E7E" w:rsidP="00B236C3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B236C3">
              <w:rPr>
                <w:kern w:val="1"/>
                <w:sz w:val="24"/>
                <w:szCs w:val="24"/>
                <w:lang w:eastAsia="ar-SA"/>
              </w:rPr>
              <w:t>Смышляева</w:t>
            </w:r>
            <w:proofErr w:type="spellEnd"/>
            <w:r w:rsidRPr="00B236C3">
              <w:rPr>
                <w:kern w:val="1"/>
                <w:sz w:val="24"/>
                <w:szCs w:val="24"/>
                <w:lang w:eastAsia="ar-SA"/>
              </w:rPr>
              <w:t xml:space="preserve"> О.И. (</w:t>
            </w:r>
            <w:r w:rsidRPr="00B236C3">
              <w:rPr>
                <w:sz w:val="24"/>
                <w:szCs w:val="24"/>
              </w:rPr>
              <w:t>Гимназия 13 «</w:t>
            </w:r>
            <w:proofErr w:type="spellStart"/>
            <w:r w:rsidRPr="00B236C3">
              <w:rPr>
                <w:sz w:val="24"/>
                <w:szCs w:val="24"/>
              </w:rPr>
              <w:t>Академ</w:t>
            </w:r>
            <w:proofErr w:type="spellEnd"/>
            <w:r w:rsidRPr="00B236C3">
              <w:rPr>
                <w:sz w:val="24"/>
                <w:szCs w:val="24"/>
              </w:rPr>
              <w:t>»)</w:t>
            </w:r>
          </w:p>
          <w:p w:rsidR="00D73E7E" w:rsidRPr="00B236C3" w:rsidRDefault="00D73E7E" w:rsidP="00B236C3">
            <w:pPr>
              <w:widowControl w:val="0"/>
              <w:autoSpaceDN w:val="0"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D73E7E" w:rsidRPr="00B236C3" w:rsidRDefault="00D73E7E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приняла участие </w:t>
            </w:r>
          </w:p>
          <w:p w:rsidR="00D73E7E" w:rsidRPr="00B236C3" w:rsidRDefault="00D73E7E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 Бойко Светлана Ильинична МБОУ СШ №36. </w:t>
            </w:r>
          </w:p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D73E7E" w:rsidRPr="00B236C3" w:rsidRDefault="002E2E72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«</w:t>
            </w:r>
            <w:proofErr w:type="spellStart"/>
            <w:r w:rsidRPr="00B236C3">
              <w:rPr>
                <w:sz w:val="24"/>
                <w:szCs w:val="24"/>
              </w:rPr>
              <w:t>Суперматематик</w:t>
            </w:r>
            <w:proofErr w:type="spellEnd"/>
            <w:r w:rsidRPr="00B236C3">
              <w:rPr>
                <w:sz w:val="24"/>
                <w:szCs w:val="24"/>
              </w:rPr>
              <w:t xml:space="preserve">» (ИПК), </w:t>
            </w:r>
            <w:r w:rsidR="00D73E7E" w:rsidRPr="00B236C3">
              <w:rPr>
                <w:sz w:val="24"/>
                <w:szCs w:val="24"/>
              </w:rPr>
              <w:t>участвовала и дошла до финала Буслаева Елена Викторовна МБОУ СШ №72.</w:t>
            </w:r>
          </w:p>
          <w:p w:rsidR="00D73E7E" w:rsidRPr="00B236C3" w:rsidRDefault="00D73E7E" w:rsidP="00B23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05511" w:rsidRPr="00B236C3" w:rsidRDefault="00805511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Всероссийские педагогические олимпиады. «Педагогическая практика» в номинации: «Профессиональный стандарт педагога»</w:t>
            </w:r>
          </w:p>
          <w:p w:rsidR="00D73E7E" w:rsidRPr="00B236C3" w:rsidRDefault="00D73E7E" w:rsidP="00B236C3">
            <w:pPr>
              <w:jc w:val="both"/>
              <w:rPr>
                <w:sz w:val="24"/>
                <w:szCs w:val="24"/>
              </w:rPr>
            </w:pPr>
            <w:proofErr w:type="spellStart"/>
            <w:r w:rsidRPr="00B236C3">
              <w:rPr>
                <w:bCs/>
                <w:sz w:val="24"/>
                <w:szCs w:val="24"/>
              </w:rPr>
              <w:t>Мухометзянова</w:t>
            </w:r>
            <w:proofErr w:type="spellEnd"/>
            <w:r w:rsidRPr="00B236C3">
              <w:rPr>
                <w:bCs/>
                <w:sz w:val="24"/>
                <w:szCs w:val="24"/>
              </w:rPr>
              <w:t xml:space="preserve"> Галина Геннадьевна, </w:t>
            </w:r>
            <w:r w:rsidRPr="00B236C3">
              <w:rPr>
                <w:sz w:val="24"/>
                <w:szCs w:val="24"/>
              </w:rPr>
              <w:t>Гимназия 13 «</w:t>
            </w:r>
            <w:proofErr w:type="spellStart"/>
            <w:r w:rsidRPr="00B236C3">
              <w:rPr>
                <w:sz w:val="24"/>
                <w:szCs w:val="24"/>
              </w:rPr>
              <w:t>Академ</w:t>
            </w:r>
            <w:proofErr w:type="spellEnd"/>
            <w:r w:rsidRPr="00B236C3">
              <w:rPr>
                <w:sz w:val="24"/>
                <w:szCs w:val="24"/>
              </w:rPr>
              <w:t xml:space="preserve">», </w:t>
            </w:r>
          </w:p>
          <w:p w:rsidR="00D73E7E" w:rsidRPr="00B236C3" w:rsidRDefault="00D73E7E" w:rsidP="00B236C3">
            <w:pPr>
              <w:jc w:val="both"/>
              <w:rPr>
                <w:bCs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диплом 2 степени</w:t>
            </w:r>
          </w:p>
          <w:p w:rsidR="00D73E7E" w:rsidRPr="00B236C3" w:rsidRDefault="00D73E7E" w:rsidP="00B236C3">
            <w:pPr>
              <w:jc w:val="both"/>
              <w:rPr>
                <w:color w:val="46475A"/>
                <w:sz w:val="24"/>
                <w:szCs w:val="24"/>
              </w:rPr>
            </w:pPr>
          </w:p>
          <w:p w:rsidR="00D73E7E" w:rsidRPr="00B236C3" w:rsidRDefault="00D73E7E" w:rsidP="00B236C3">
            <w:pPr>
              <w:jc w:val="both"/>
              <w:rPr>
                <w:sz w:val="24"/>
                <w:szCs w:val="24"/>
              </w:rPr>
            </w:pPr>
          </w:p>
        </w:tc>
      </w:tr>
      <w:tr w:rsidR="00D73E7E" w:rsidRPr="00B236C3" w:rsidTr="00B236C3">
        <w:trPr>
          <w:trHeight w:val="337"/>
        </w:trPr>
        <w:tc>
          <w:tcPr>
            <w:tcW w:w="2584" w:type="dxa"/>
          </w:tcPr>
          <w:p w:rsidR="00D73E7E" w:rsidRPr="00B236C3" w:rsidRDefault="00D73E7E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lastRenderedPageBreak/>
              <w:t>Свердловский</w:t>
            </w:r>
          </w:p>
        </w:tc>
        <w:tc>
          <w:tcPr>
            <w:tcW w:w="2769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D73E7E" w:rsidRPr="00B236C3" w:rsidRDefault="00B43B2C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Прокопьева Н.О., МАОУ СШ№ 23</w:t>
            </w:r>
          </w:p>
        </w:tc>
        <w:tc>
          <w:tcPr>
            <w:tcW w:w="2649" w:type="dxa"/>
          </w:tcPr>
          <w:p w:rsidR="00D73E7E" w:rsidRPr="00B236C3" w:rsidRDefault="002E2E72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«</w:t>
            </w:r>
            <w:proofErr w:type="spellStart"/>
            <w:r w:rsidRPr="00B236C3">
              <w:rPr>
                <w:sz w:val="24"/>
                <w:szCs w:val="24"/>
              </w:rPr>
              <w:t>Суперматематик</w:t>
            </w:r>
            <w:proofErr w:type="spellEnd"/>
            <w:r w:rsidRPr="00B236C3">
              <w:rPr>
                <w:sz w:val="24"/>
                <w:szCs w:val="24"/>
              </w:rPr>
              <w:t xml:space="preserve">» (ИПК), </w:t>
            </w:r>
            <w:r w:rsidR="00B43B2C" w:rsidRPr="00B236C3">
              <w:rPr>
                <w:color w:val="000000"/>
                <w:sz w:val="24"/>
                <w:szCs w:val="24"/>
              </w:rPr>
              <w:t>Прокопьева Н.О., МАОУ СШ№ 23- призер</w:t>
            </w:r>
          </w:p>
        </w:tc>
        <w:tc>
          <w:tcPr>
            <w:tcW w:w="1999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73E7E" w:rsidRPr="00B236C3" w:rsidTr="00B236C3">
        <w:trPr>
          <w:trHeight w:val="337"/>
        </w:trPr>
        <w:tc>
          <w:tcPr>
            <w:tcW w:w="2584" w:type="dxa"/>
          </w:tcPr>
          <w:p w:rsidR="00D73E7E" w:rsidRPr="00B236C3" w:rsidRDefault="00D73E7E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2769" w:type="dxa"/>
          </w:tcPr>
          <w:p w:rsidR="004C3E6A" w:rsidRPr="00B236C3" w:rsidRDefault="004C3E6A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VIII Международный научно-образовательный форму «Человек, семья и общество: история и перспективы развития». VIII Всероссийская научно-методическая конференция с международным участием «Информационные технологии в математике и математическом образовании»</w:t>
            </w:r>
          </w:p>
          <w:p w:rsidR="00D73E7E" w:rsidRPr="00B236C3" w:rsidRDefault="004C3E6A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КГПУ им. В.П. Астафьева-  2 чел. </w:t>
            </w:r>
            <w:proofErr w:type="gramStart"/>
            <w:r w:rsidRPr="00B236C3">
              <w:rPr>
                <w:sz w:val="24"/>
                <w:szCs w:val="24"/>
              </w:rPr>
              <w:t>-с</w:t>
            </w:r>
            <w:proofErr w:type="gramEnd"/>
            <w:r w:rsidRPr="00B236C3">
              <w:rPr>
                <w:sz w:val="24"/>
                <w:szCs w:val="24"/>
              </w:rPr>
              <w:t>татья</w:t>
            </w:r>
          </w:p>
          <w:p w:rsidR="004C3E6A" w:rsidRPr="00B236C3" w:rsidRDefault="004C3E6A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4C3E6A" w:rsidRPr="00B236C3" w:rsidRDefault="004C3E6A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Международная научно-практическая интернет-конференция </w:t>
            </w:r>
            <w:proofErr w:type="gramStart"/>
            <w:r w:rsidRPr="00B236C3">
              <w:rPr>
                <w:sz w:val="24"/>
                <w:szCs w:val="24"/>
              </w:rPr>
              <w:t>г</w:t>
            </w:r>
            <w:proofErr w:type="gramEnd"/>
            <w:r w:rsidRPr="00B236C3">
              <w:rPr>
                <w:sz w:val="24"/>
                <w:szCs w:val="24"/>
              </w:rPr>
              <w:t>. Москва.</w:t>
            </w:r>
          </w:p>
          <w:p w:rsidR="004C3E6A" w:rsidRPr="00B236C3" w:rsidRDefault="004C3E6A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«АКТУАЛЬНЫЕ ПРОБЛЕМЫ МЕТОДИКИ ОБУЧЕНИЯ </w:t>
            </w:r>
          </w:p>
          <w:p w:rsidR="004C3E6A" w:rsidRPr="00B236C3" w:rsidRDefault="004C3E6A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lastRenderedPageBreak/>
              <w:t>ИНФОРМАТИКЕ И МАТЕМАТИКЕ В СОВРЕМЕННОЙ ШКОЛЕ»</w:t>
            </w:r>
          </w:p>
          <w:p w:rsidR="004C3E6A" w:rsidRPr="00B236C3" w:rsidRDefault="004C3E6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МПГУ- 1 че</w:t>
            </w:r>
            <w:proofErr w:type="gramStart"/>
            <w:r w:rsidRPr="00B236C3">
              <w:rPr>
                <w:sz w:val="24"/>
                <w:szCs w:val="24"/>
              </w:rPr>
              <w:t>л-</w:t>
            </w:r>
            <w:proofErr w:type="gramEnd"/>
            <w:r w:rsidRPr="00B236C3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2775" w:type="dxa"/>
          </w:tcPr>
          <w:p w:rsidR="00D73E7E" w:rsidRPr="00B236C3" w:rsidRDefault="004C3E6A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lastRenderedPageBreak/>
              <w:t>Вестник КГПУ им. В.П. Астафьева. 2020. № 2 (52)-1 че</w:t>
            </w:r>
            <w:proofErr w:type="gramStart"/>
            <w:r w:rsidRPr="00B236C3">
              <w:rPr>
                <w:sz w:val="24"/>
                <w:szCs w:val="24"/>
              </w:rPr>
              <w:t>л-</w:t>
            </w:r>
            <w:proofErr w:type="gramEnd"/>
            <w:r w:rsidRPr="00B236C3">
              <w:rPr>
                <w:sz w:val="24"/>
                <w:szCs w:val="24"/>
              </w:rPr>
              <w:t xml:space="preserve"> статья</w:t>
            </w:r>
          </w:p>
          <w:p w:rsidR="004C3E6A" w:rsidRPr="00B236C3" w:rsidRDefault="004C3E6A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4C3E6A" w:rsidRPr="00B236C3" w:rsidRDefault="004C3E6A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V </w:t>
            </w:r>
            <w:proofErr w:type="gramStart"/>
            <w:r w:rsidRPr="00B236C3">
              <w:rPr>
                <w:sz w:val="24"/>
                <w:szCs w:val="24"/>
              </w:rPr>
              <w:t>Всероссийский</w:t>
            </w:r>
            <w:proofErr w:type="gramEnd"/>
            <w:r w:rsidRPr="00B236C3">
              <w:rPr>
                <w:sz w:val="24"/>
                <w:szCs w:val="24"/>
              </w:rPr>
              <w:t xml:space="preserve"> научно-практическая конференция студентов, аспирантов и школьников «Современная математика и математическое образование в контексте развития края: проблемы и перспективы»</w:t>
            </w:r>
          </w:p>
          <w:p w:rsidR="004C3E6A" w:rsidRPr="00B236C3" w:rsidRDefault="004C3E6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КГПУ им. В.П. Астафьева- 1че</w:t>
            </w:r>
            <w:proofErr w:type="gramStart"/>
            <w:r w:rsidRPr="00B236C3">
              <w:rPr>
                <w:sz w:val="24"/>
                <w:szCs w:val="24"/>
              </w:rPr>
              <w:t>л-</w:t>
            </w:r>
            <w:proofErr w:type="gramEnd"/>
            <w:r w:rsidRPr="00B236C3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2045" w:type="dxa"/>
          </w:tcPr>
          <w:p w:rsidR="002E2E72" w:rsidRPr="00B236C3" w:rsidRDefault="002E2E72" w:rsidP="00B236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 xml:space="preserve">участник заочного этапа муниципального конкурса «Учитель года», </w:t>
            </w:r>
            <w:proofErr w:type="spellStart"/>
            <w:r w:rsidRPr="00B236C3">
              <w:rPr>
                <w:color w:val="000000"/>
                <w:sz w:val="24"/>
                <w:szCs w:val="24"/>
              </w:rPr>
              <w:t>Вороновская</w:t>
            </w:r>
            <w:proofErr w:type="spellEnd"/>
            <w:r w:rsidRPr="00B236C3">
              <w:rPr>
                <w:color w:val="000000"/>
                <w:sz w:val="24"/>
                <w:szCs w:val="24"/>
              </w:rPr>
              <w:t xml:space="preserve"> Юлия Владимировна, учитель математики и информатики,  МАОУ СШ № 85,</w:t>
            </w:r>
          </w:p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4A4B05" w:rsidRPr="00B236C3" w:rsidRDefault="004A4B05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 К</w:t>
            </w:r>
            <w:r w:rsidR="002E2E72" w:rsidRPr="00B236C3">
              <w:rPr>
                <w:sz w:val="24"/>
                <w:szCs w:val="24"/>
              </w:rPr>
              <w:t>онкурс</w:t>
            </w:r>
            <w:r w:rsidRPr="00B236C3">
              <w:rPr>
                <w:sz w:val="24"/>
                <w:szCs w:val="24"/>
              </w:rPr>
              <w:t xml:space="preserve"> «Я и цифра: методические находки» (ИПК), Воробьева Г.В., МАОУ СШ 150</w:t>
            </w:r>
          </w:p>
          <w:p w:rsidR="004A4B05" w:rsidRPr="00B236C3" w:rsidRDefault="004A4B05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конкурс «</w:t>
            </w:r>
            <w:proofErr w:type="spellStart"/>
            <w:r w:rsidRPr="00B236C3">
              <w:rPr>
                <w:sz w:val="24"/>
                <w:szCs w:val="24"/>
              </w:rPr>
              <w:t>Суперматематик</w:t>
            </w:r>
            <w:proofErr w:type="spellEnd"/>
            <w:r w:rsidRPr="00B236C3">
              <w:rPr>
                <w:sz w:val="24"/>
                <w:szCs w:val="24"/>
              </w:rPr>
              <w:t xml:space="preserve">» (ИПК), </w:t>
            </w:r>
            <w:proofErr w:type="spellStart"/>
            <w:r w:rsidRPr="00B236C3">
              <w:rPr>
                <w:sz w:val="24"/>
                <w:szCs w:val="24"/>
              </w:rPr>
              <w:t>Гиматдинова</w:t>
            </w:r>
            <w:proofErr w:type="spellEnd"/>
            <w:r w:rsidRPr="00B236C3">
              <w:rPr>
                <w:sz w:val="24"/>
                <w:szCs w:val="24"/>
              </w:rPr>
              <w:t xml:space="preserve"> Г.Н., МАОУ СШ 150, 3 место</w:t>
            </w:r>
          </w:p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73E7E" w:rsidRPr="00B236C3" w:rsidTr="00B236C3">
        <w:trPr>
          <w:trHeight w:val="337"/>
        </w:trPr>
        <w:tc>
          <w:tcPr>
            <w:tcW w:w="2584" w:type="dxa"/>
          </w:tcPr>
          <w:p w:rsidR="00D73E7E" w:rsidRPr="00B236C3" w:rsidRDefault="00D73E7E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lastRenderedPageBreak/>
              <w:t>Центральный</w:t>
            </w:r>
          </w:p>
        </w:tc>
        <w:tc>
          <w:tcPr>
            <w:tcW w:w="2769" w:type="dxa"/>
          </w:tcPr>
          <w:p w:rsidR="00D73E7E" w:rsidRPr="00B236C3" w:rsidRDefault="00CA00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775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:rsidR="00D73E7E" w:rsidRPr="00B236C3" w:rsidRDefault="00D73E7E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56EDA" w:rsidRPr="00B236C3" w:rsidRDefault="00E56EDA" w:rsidP="00B23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56EDA" w:rsidRPr="00B236C3" w:rsidRDefault="00E56EDA" w:rsidP="00B236C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236C3">
        <w:rPr>
          <w:color w:val="000000"/>
          <w:shd w:val="clear" w:color="auto" w:fill="FFFFFF"/>
        </w:rPr>
        <w:t> Результаты участия в конкурсах и олимпиадах обучающихся.</w:t>
      </w:r>
    </w:p>
    <w:p w:rsidR="00A00561" w:rsidRPr="00B236C3" w:rsidRDefault="00A00561" w:rsidP="00B23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15865" w:type="dxa"/>
        <w:tblLayout w:type="fixed"/>
        <w:tblLook w:val="04A0"/>
      </w:tblPr>
      <w:tblGrid>
        <w:gridCol w:w="959"/>
        <w:gridCol w:w="1725"/>
        <w:gridCol w:w="2097"/>
        <w:gridCol w:w="1466"/>
        <w:gridCol w:w="1619"/>
        <w:gridCol w:w="1173"/>
        <w:gridCol w:w="1275"/>
        <w:gridCol w:w="1134"/>
        <w:gridCol w:w="1306"/>
        <w:gridCol w:w="1816"/>
        <w:gridCol w:w="1295"/>
      </w:tblGrid>
      <w:tr w:rsidR="00836BD0" w:rsidRPr="00B236C3" w:rsidTr="00B236C3">
        <w:trPr>
          <w:trHeight w:val="339"/>
        </w:trPr>
        <w:tc>
          <w:tcPr>
            <w:tcW w:w="959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72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  <w:shd w:val="clear" w:color="auto" w:fill="FFFFFF"/>
              </w:rPr>
              <w:t>Международный уровень</w:t>
            </w:r>
          </w:p>
        </w:tc>
        <w:tc>
          <w:tcPr>
            <w:tcW w:w="2097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Всероссийский уровень</w:t>
            </w:r>
          </w:p>
        </w:tc>
        <w:tc>
          <w:tcPr>
            <w:tcW w:w="1466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Олимпиада "Бельчонок" (СФУ)</w:t>
            </w:r>
          </w:p>
        </w:tc>
        <w:tc>
          <w:tcPr>
            <w:tcW w:w="1619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 xml:space="preserve"> Региональный уровень</w:t>
            </w:r>
          </w:p>
        </w:tc>
        <w:tc>
          <w:tcPr>
            <w:tcW w:w="1173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1275" w:type="dxa"/>
          </w:tcPr>
          <w:p w:rsidR="00836BD0" w:rsidRPr="00B236C3" w:rsidRDefault="00836BD0" w:rsidP="00B236C3">
            <w:pPr>
              <w:pStyle w:val="a6"/>
              <w:tabs>
                <w:tab w:val="left" w:pos="106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Краевая олимпиаде по геометрии </w:t>
            </w:r>
            <w:proofErr w:type="spellStart"/>
            <w:r w:rsidRPr="00B236C3">
              <w:rPr>
                <w:sz w:val="24"/>
                <w:szCs w:val="24"/>
              </w:rPr>
              <w:t>им.С.А.Анищенко</w:t>
            </w:r>
            <w:proofErr w:type="spellEnd"/>
          </w:p>
        </w:tc>
        <w:tc>
          <w:tcPr>
            <w:tcW w:w="1134" w:type="dxa"/>
          </w:tcPr>
          <w:p w:rsidR="00836BD0" w:rsidRPr="00B236C3" w:rsidRDefault="00836BD0" w:rsidP="00B236C3">
            <w:pPr>
              <w:pStyle w:val="a6"/>
              <w:tabs>
                <w:tab w:val="left" w:pos="106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236C3">
              <w:rPr>
                <w:sz w:val="24"/>
                <w:szCs w:val="24"/>
              </w:rPr>
              <w:t>Межрайонный</w:t>
            </w:r>
            <w:proofErr w:type="gramEnd"/>
            <w:r w:rsidRPr="00B236C3">
              <w:rPr>
                <w:sz w:val="24"/>
                <w:szCs w:val="24"/>
              </w:rPr>
              <w:t xml:space="preserve"> физико-математический </w:t>
            </w:r>
            <w:proofErr w:type="spellStart"/>
            <w:r w:rsidRPr="00B236C3">
              <w:rPr>
                <w:sz w:val="24"/>
                <w:szCs w:val="24"/>
              </w:rPr>
              <w:t>квест</w:t>
            </w:r>
            <w:proofErr w:type="spellEnd"/>
            <w:r w:rsidRPr="00B236C3">
              <w:rPr>
                <w:sz w:val="24"/>
                <w:szCs w:val="24"/>
              </w:rPr>
              <w:t xml:space="preserve"> «Загадка </w:t>
            </w:r>
            <w:proofErr w:type="spellStart"/>
            <w:r w:rsidRPr="00B236C3">
              <w:rPr>
                <w:sz w:val="24"/>
                <w:szCs w:val="24"/>
              </w:rPr>
              <w:t>Рамануджана</w:t>
            </w:r>
            <w:proofErr w:type="spellEnd"/>
            <w:r w:rsidRPr="00B236C3">
              <w:rPr>
                <w:sz w:val="24"/>
                <w:szCs w:val="24"/>
              </w:rPr>
              <w:t>» (гимназия №13)</w:t>
            </w:r>
          </w:p>
        </w:tc>
        <w:tc>
          <w:tcPr>
            <w:tcW w:w="1306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ind w:right="-11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Олимпиада им</w:t>
            </w:r>
            <w:proofErr w:type="gramStart"/>
            <w:r w:rsidRPr="00B236C3">
              <w:rPr>
                <w:sz w:val="24"/>
                <w:szCs w:val="24"/>
              </w:rPr>
              <w:t xml:space="preserve">.. </w:t>
            </w:r>
            <w:proofErr w:type="gramEnd"/>
            <w:r w:rsidRPr="00B236C3">
              <w:rPr>
                <w:sz w:val="24"/>
                <w:szCs w:val="24"/>
              </w:rPr>
              <w:t xml:space="preserve">Арнольда 5-6 </w:t>
            </w:r>
            <w:proofErr w:type="spellStart"/>
            <w:r w:rsidRPr="00B236C3">
              <w:rPr>
                <w:sz w:val="24"/>
                <w:szCs w:val="24"/>
              </w:rPr>
              <w:t>кл</w:t>
            </w:r>
            <w:proofErr w:type="spellEnd"/>
            <w:r w:rsidRPr="00B236C3">
              <w:rPr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836BD0" w:rsidRPr="00B236C3" w:rsidRDefault="00CA00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129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ind w:right="-110"/>
              <w:jc w:val="both"/>
              <w:rPr>
                <w:strike/>
                <w:color w:val="000000"/>
                <w:sz w:val="24"/>
                <w:szCs w:val="24"/>
              </w:rPr>
            </w:pPr>
            <w:r w:rsidRPr="00B236C3">
              <w:rPr>
                <w:strike/>
                <w:color w:val="000000"/>
                <w:sz w:val="24"/>
                <w:szCs w:val="24"/>
              </w:rPr>
              <w:t xml:space="preserve">Районные </w:t>
            </w:r>
            <w:r w:rsidRPr="00B236C3">
              <w:rPr>
                <w:color w:val="000000"/>
                <w:sz w:val="24"/>
                <w:szCs w:val="24"/>
              </w:rPr>
              <w:t>олимпиады и игры</w:t>
            </w:r>
          </w:p>
        </w:tc>
      </w:tr>
      <w:tr w:rsidR="00836BD0" w:rsidRPr="00B236C3" w:rsidTr="00B236C3">
        <w:trPr>
          <w:trHeight w:val="339"/>
        </w:trPr>
        <w:tc>
          <w:tcPr>
            <w:tcW w:w="959" w:type="dxa"/>
          </w:tcPr>
          <w:p w:rsidR="00836BD0" w:rsidRPr="00B236C3" w:rsidRDefault="00836BD0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Железнодорожный</w:t>
            </w:r>
          </w:p>
        </w:tc>
        <w:tc>
          <w:tcPr>
            <w:tcW w:w="172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B236C3">
              <w:rPr>
                <w:sz w:val="24"/>
                <w:szCs w:val="24"/>
                <w:shd w:val="clear" w:color="auto" w:fill="FFFFFF"/>
              </w:rPr>
              <w:t xml:space="preserve">Международная </w:t>
            </w:r>
            <w:proofErr w:type="spellStart"/>
            <w:r w:rsidRPr="00B236C3">
              <w:rPr>
                <w:sz w:val="24"/>
                <w:szCs w:val="24"/>
                <w:shd w:val="clear" w:color="auto" w:fill="FFFFFF"/>
              </w:rPr>
              <w:t>онлайн-олимпиада</w:t>
            </w:r>
            <w:proofErr w:type="spellEnd"/>
            <w:r w:rsidRPr="00B236C3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236C3">
              <w:rPr>
                <w:sz w:val="24"/>
                <w:szCs w:val="24"/>
                <w:shd w:val="clear" w:color="auto" w:fill="FFFFFF"/>
              </w:rPr>
              <w:t>Фоксфорда</w:t>
            </w:r>
            <w:proofErr w:type="spellEnd"/>
            <w:r w:rsidRPr="00B236C3">
              <w:rPr>
                <w:sz w:val="24"/>
                <w:szCs w:val="24"/>
                <w:shd w:val="clear" w:color="auto" w:fill="FFFFFF"/>
              </w:rPr>
              <w:t xml:space="preserve">». Сезон </w:t>
            </w:r>
            <w:proofErr w:type="gramStart"/>
            <w:r w:rsidRPr="00B236C3">
              <w:rPr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B236C3">
              <w:rPr>
                <w:sz w:val="24"/>
                <w:szCs w:val="24"/>
                <w:shd w:val="clear" w:color="auto" w:fill="FFFFFF"/>
              </w:rPr>
              <w:t xml:space="preserve">III, ХIV- 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B236C3">
              <w:rPr>
                <w:sz w:val="24"/>
                <w:szCs w:val="24"/>
                <w:shd w:val="clear" w:color="auto" w:fill="FFFFFF"/>
              </w:rPr>
              <w:t xml:space="preserve">диплом 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B236C3">
              <w:rPr>
                <w:sz w:val="24"/>
                <w:szCs w:val="24"/>
                <w:shd w:val="clear" w:color="auto" w:fill="FFFFFF"/>
              </w:rPr>
              <w:t>3 степени-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B236C3">
              <w:rPr>
                <w:sz w:val="24"/>
                <w:szCs w:val="24"/>
                <w:shd w:val="clear" w:color="auto" w:fill="FFFFFF"/>
              </w:rPr>
              <w:t>2 чел;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  <w:shd w:val="clear" w:color="auto" w:fill="FFFFFF"/>
              </w:rPr>
              <w:t>1 степени -1чел.</w:t>
            </w:r>
          </w:p>
        </w:tc>
        <w:tc>
          <w:tcPr>
            <w:tcW w:w="2097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Олимпиада "Надежда энергетики"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466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призер отборочного этапа, участие в финале – 2 чел.</w:t>
            </w:r>
          </w:p>
        </w:tc>
        <w:tc>
          <w:tcPr>
            <w:tcW w:w="1619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134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победитель-2; 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призер-6</w:t>
            </w:r>
          </w:p>
        </w:tc>
        <w:tc>
          <w:tcPr>
            <w:tcW w:w="1816" w:type="dxa"/>
          </w:tcPr>
          <w:p w:rsidR="00CA00D0" w:rsidRPr="00B236C3" w:rsidRDefault="00CA00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 xml:space="preserve">Конференция "Взгляд в будущее Конференция "Взгляд в будущее» 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2 место – 2 чел</w:t>
            </w:r>
          </w:p>
          <w:p w:rsidR="00836BD0" w:rsidRPr="00B236C3" w:rsidRDefault="00836BD0" w:rsidP="00B236C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Устная олимпиада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5-6 </w:t>
            </w:r>
            <w:proofErr w:type="spellStart"/>
            <w:r w:rsidRPr="00B236C3">
              <w:rPr>
                <w:sz w:val="24"/>
                <w:szCs w:val="24"/>
              </w:rPr>
              <w:t>кл</w:t>
            </w:r>
            <w:proofErr w:type="spellEnd"/>
            <w:r w:rsidRPr="00B236C3">
              <w:rPr>
                <w:sz w:val="24"/>
                <w:szCs w:val="24"/>
              </w:rPr>
              <w:t>;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«Домино» 5-6 </w:t>
            </w:r>
            <w:proofErr w:type="spellStart"/>
            <w:r w:rsidRPr="00B236C3">
              <w:rPr>
                <w:sz w:val="24"/>
                <w:szCs w:val="24"/>
              </w:rPr>
              <w:t>кл</w:t>
            </w:r>
            <w:proofErr w:type="spellEnd"/>
            <w:r w:rsidRPr="00B236C3">
              <w:rPr>
                <w:sz w:val="24"/>
                <w:szCs w:val="24"/>
              </w:rPr>
              <w:t xml:space="preserve">; «Абака» 7-8 </w:t>
            </w:r>
            <w:proofErr w:type="spellStart"/>
            <w:r w:rsidRPr="00B236C3">
              <w:rPr>
                <w:sz w:val="24"/>
                <w:szCs w:val="24"/>
              </w:rPr>
              <w:t>кл</w:t>
            </w:r>
            <w:proofErr w:type="spellEnd"/>
            <w:r w:rsidRPr="00B236C3">
              <w:rPr>
                <w:sz w:val="24"/>
                <w:szCs w:val="24"/>
              </w:rPr>
              <w:t>.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836BD0" w:rsidRPr="00B236C3" w:rsidTr="00B236C3">
        <w:trPr>
          <w:trHeight w:val="339"/>
        </w:trPr>
        <w:tc>
          <w:tcPr>
            <w:tcW w:w="959" w:type="dxa"/>
          </w:tcPr>
          <w:p w:rsidR="00836BD0" w:rsidRPr="00B236C3" w:rsidRDefault="00836BD0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Кировский</w:t>
            </w:r>
          </w:p>
        </w:tc>
        <w:tc>
          <w:tcPr>
            <w:tcW w:w="172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836BD0" w:rsidRPr="00B236C3" w:rsidRDefault="00836BD0" w:rsidP="00B236C3">
            <w:pPr>
              <w:pStyle w:val="Default"/>
              <w:jc w:val="both"/>
            </w:pPr>
            <w:proofErr w:type="gramStart"/>
            <w:r w:rsidRPr="00B236C3">
              <w:t>Всероссийская</w:t>
            </w:r>
            <w:proofErr w:type="gramEnd"/>
            <w:r w:rsidRPr="00B236C3">
              <w:t xml:space="preserve"> онлайн-конференция учащихся «Шаги в науку»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в  рамках </w:t>
            </w:r>
            <w:r w:rsidRPr="00B236C3">
              <w:rPr>
                <w:sz w:val="24"/>
                <w:szCs w:val="24"/>
              </w:rPr>
              <w:lastRenderedPageBreak/>
              <w:t xml:space="preserve">программы </w:t>
            </w:r>
            <w:r w:rsidRPr="00B236C3">
              <w:rPr>
                <w:bCs/>
                <w:sz w:val="24"/>
                <w:szCs w:val="24"/>
              </w:rPr>
              <w:t>"Интеллектуально-творческий потенциал России</w:t>
            </w:r>
            <w:proofErr w:type="gramStart"/>
            <w:r w:rsidRPr="00B236C3">
              <w:rPr>
                <w:bCs/>
                <w:sz w:val="24"/>
                <w:szCs w:val="24"/>
              </w:rPr>
              <w:t>"</w:t>
            </w:r>
            <w:r w:rsidRPr="00B236C3">
              <w:rPr>
                <w:sz w:val="24"/>
                <w:szCs w:val="24"/>
              </w:rPr>
              <w:t>(</w:t>
            </w:r>
            <w:proofErr w:type="gramEnd"/>
            <w:r w:rsidRPr="00B236C3">
              <w:rPr>
                <w:sz w:val="24"/>
                <w:szCs w:val="24"/>
              </w:rPr>
              <w:t xml:space="preserve"> составная  часть международной программы «SMART PLANET»)-   диплом 2 степени- Гимназия №10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836BD0" w:rsidRPr="00B236C3" w:rsidRDefault="00836BD0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Олимпиада Эйлера - 1 место 8 </w:t>
            </w:r>
            <w:proofErr w:type="spellStart"/>
            <w:r w:rsidRPr="00B236C3">
              <w:rPr>
                <w:sz w:val="24"/>
                <w:szCs w:val="24"/>
              </w:rPr>
              <w:t>кл</w:t>
            </w:r>
            <w:proofErr w:type="spellEnd"/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призер 8 </w:t>
            </w:r>
            <w:proofErr w:type="spellStart"/>
            <w:r w:rsidRPr="00B236C3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73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Краевой молодежный форум «Научно-</w:t>
            </w:r>
            <w:r w:rsidRPr="00B236C3">
              <w:rPr>
                <w:sz w:val="24"/>
                <w:szCs w:val="24"/>
              </w:rPr>
              <w:lastRenderedPageBreak/>
              <w:t xml:space="preserve">технический потенциал Сибири»- диплом I, </w:t>
            </w:r>
            <w:r w:rsidRPr="00B236C3">
              <w:rPr>
                <w:sz w:val="24"/>
                <w:szCs w:val="24"/>
                <w:lang w:val="en-US"/>
              </w:rPr>
              <w:t>II</w:t>
            </w:r>
            <w:r w:rsidRPr="00B236C3">
              <w:rPr>
                <w:sz w:val="24"/>
                <w:szCs w:val="24"/>
              </w:rPr>
              <w:t xml:space="preserve"> степени</w:t>
            </w:r>
          </w:p>
          <w:p w:rsidR="00836BD0" w:rsidRPr="00B236C3" w:rsidRDefault="00836BD0" w:rsidP="00B236C3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Гимназия №10</w:t>
            </w:r>
          </w:p>
          <w:p w:rsidR="00836BD0" w:rsidRPr="00B236C3" w:rsidRDefault="00836BD0" w:rsidP="00B236C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7A9C" w:rsidRPr="00B236C3" w:rsidRDefault="00836BD0" w:rsidP="00B236C3">
            <w:pPr>
              <w:snapToGrid w:val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lastRenderedPageBreak/>
              <w:t xml:space="preserve">2  место </w:t>
            </w:r>
          </w:p>
          <w:p w:rsidR="00836BD0" w:rsidRPr="00B236C3" w:rsidRDefault="00836BD0" w:rsidP="00B236C3">
            <w:pPr>
              <w:snapToGrid w:val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11 класс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306" w:type="dxa"/>
          </w:tcPr>
          <w:p w:rsidR="00836BD0" w:rsidRPr="00B236C3" w:rsidRDefault="008B7A9C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Призер-1</w:t>
            </w:r>
          </w:p>
        </w:tc>
        <w:tc>
          <w:tcPr>
            <w:tcW w:w="1816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8B7A9C" w:rsidRPr="00B236C3" w:rsidRDefault="008B7A9C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«Домино» 5-6 </w:t>
            </w:r>
            <w:proofErr w:type="spellStart"/>
            <w:r w:rsidRPr="00B236C3">
              <w:rPr>
                <w:sz w:val="24"/>
                <w:szCs w:val="24"/>
              </w:rPr>
              <w:t>кл</w:t>
            </w:r>
            <w:proofErr w:type="spellEnd"/>
            <w:r w:rsidRPr="00B236C3">
              <w:rPr>
                <w:sz w:val="24"/>
                <w:szCs w:val="24"/>
              </w:rPr>
              <w:t xml:space="preserve">; «Абака» 7-8 </w:t>
            </w:r>
            <w:proofErr w:type="spellStart"/>
            <w:r w:rsidRPr="00B236C3">
              <w:rPr>
                <w:sz w:val="24"/>
                <w:szCs w:val="24"/>
              </w:rPr>
              <w:t>кл</w:t>
            </w:r>
            <w:proofErr w:type="spellEnd"/>
            <w:r w:rsidRPr="00B236C3">
              <w:rPr>
                <w:sz w:val="24"/>
                <w:szCs w:val="24"/>
              </w:rPr>
              <w:t>.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6BD0" w:rsidRPr="00B236C3" w:rsidTr="00B236C3">
        <w:trPr>
          <w:trHeight w:val="355"/>
        </w:trPr>
        <w:tc>
          <w:tcPr>
            <w:tcW w:w="959" w:type="dxa"/>
          </w:tcPr>
          <w:p w:rsidR="00836BD0" w:rsidRPr="00B236C3" w:rsidRDefault="00836BD0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lastRenderedPageBreak/>
              <w:t>Ленинский</w:t>
            </w:r>
          </w:p>
        </w:tc>
        <w:tc>
          <w:tcPr>
            <w:tcW w:w="172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Устная олимпиада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5-6 </w:t>
            </w:r>
            <w:proofErr w:type="spellStart"/>
            <w:r w:rsidRPr="00B236C3">
              <w:rPr>
                <w:sz w:val="24"/>
                <w:szCs w:val="24"/>
              </w:rPr>
              <w:t>кл</w:t>
            </w:r>
            <w:proofErr w:type="spellEnd"/>
            <w:r w:rsidRPr="00B236C3">
              <w:rPr>
                <w:sz w:val="24"/>
                <w:szCs w:val="24"/>
              </w:rPr>
              <w:t>;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6BD0" w:rsidRPr="00B236C3" w:rsidTr="00B236C3">
        <w:trPr>
          <w:trHeight w:val="339"/>
        </w:trPr>
        <w:tc>
          <w:tcPr>
            <w:tcW w:w="959" w:type="dxa"/>
          </w:tcPr>
          <w:p w:rsidR="00836BD0" w:rsidRPr="00B236C3" w:rsidRDefault="00836BD0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 xml:space="preserve">Октябрьский </w:t>
            </w:r>
          </w:p>
        </w:tc>
        <w:tc>
          <w:tcPr>
            <w:tcW w:w="172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Заключительный тур Всероссийской онлайн-олимпиады по финансовой грамотности организованной министерством финансов РФ – 1место (1чел.), 2 место (2 чел.), 3 место (2 чел.) – МБОУ СШ №36.</w:t>
            </w:r>
          </w:p>
        </w:tc>
        <w:tc>
          <w:tcPr>
            <w:tcW w:w="1466" w:type="dxa"/>
          </w:tcPr>
          <w:p w:rsidR="00836BD0" w:rsidRPr="00B236C3" w:rsidRDefault="00836BD0" w:rsidP="00B236C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6BD0" w:rsidRPr="00B236C3" w:rsidTr="00B236C3">
        <w:trPr>
          <w:trHeight w:val="339"/>
        </w:trPr>
        <w:tc>
          <w:tcPr>
            <w:tcW w:w="959" w:type="dxa"/>
          </w:tcPr>
          <w:p w:rsidR="00836BD0" w:rsidRPr="00B236C3" w:rsidRDefault="00836BD0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Свердловский</w:t>
            </w:r>
          </w:p>
        </w:tc>
        <w:tc>
          <w:tcPr>
            <w:tcW w:w="172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836BD0" w:rsidRPr="00B236C3" w:rsidRDefault="00836BD0" w:rsidP="00B236C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2722A6" w:rsidRPr="00B236C3" w:rsidRDefault="002722A6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«Абака» </w:t>
            </w:r>
          </w:p>
          <w:p w:rsidR="002722A6" w:rsidRPr="00B236C3" w:rsidRDefault="002722A6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7-8 </w:t>
            </w:r>
            <w:proofErr w:type="spellStart"/>
            <w:r w:rsidRPr="00B236C3">
              <w:rPr>
                <w:sz w:val="24"/>
                <w:szCs w:val="24"/>
              </w:rPr>
              <w:t>кл</w:t>
            </w:r>
            <w:proofErr w:type="spellEnd"/>
            <w:r w:rsidRPr="00B236C3">
              <w:rPr>
                <w:sz w:val="24"/>
                <w:szCs w:val="24"/>
              </w:rPr>
              <w:t>.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6BD0" w:rsidRPr="00B236C3" w:rsidTr="00B236C3">
        <w:trPr>
          <w:trHeight w:val="339"/>
        </w:trPr>
        <w:tc>
          <w:tcPr>
            <w:tcW w:w="959" w:type="dxa"/>
          </w:tcPr>
          <w:p w:rsidR="00836BD0" w:rsidRPr="00B236C3" w:rsidRDefault="00836BD0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Советс</w:t>
            </w:r>
            <w:r w:rsidRPr="00B236C3">
              <w:rPr>
                <w:rFonts w:eastAsia="Calibri"/>
                <w:sz w:val="24"/>
                <w:szCs w:val="24"/>
                <w:lang w:eastAsia="en-US"/>
              </w:rPr>
              <w:lastRenderedPageBreak/>
              <w:t>кий</w:t>
            </w:r>
          </w:p>
        </w:tc>
        <w:tc>
          <w:tcPr>
            <w:tcW w:w="172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C3E6A" w:rsidRPr="00B236C3" w:rsidRDefault="004C3E6A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 xml:space="preserve">59-я выездная </w:t>
            </w:r>
            <w:r w:rsidRPr="00B236C3">
              <w:rPr>
                <w:color w:val="000000"/>
                <w:sz w:val="24"/>
                <w:szCs w:val="24"/>
              </w:rPr>
              <w:lastRenderedPageBreak/>
              <w:t>олимпиада Физтех (МФТИ):</w:t>
            </w:r>
            <w:r w:rsidRPr="00B236C3">
              <w:rPr>
                <w:sz w:val="24"/>
                <w:szCs w:val="24"/>
              </w:rPr>
              <w:t xml:space="preserve"> </w:t>
            </w:r>
            <w:r w:rsidR="00553DFF" w:rsidRPr="00B236C3">
              <w:rPr>
                <w:sz w:val="24"/>
                <w:szCs w:val="24"/>
              </w:rPr>
              <w:t>победитель-5</w:t>
            </w:r>
            <w:r w:rsidRPr="00B236C3">
              <w:rPr>
                <w:sz w:val="24"/>
                <w:szCs w:val="24"/>
              </w:rPr>
              <w:t xml:space="preserve">; </w:t>
            </w:r>
          </w:p>
          <w:p w:rsidR="00836BD0" w:rsidRPr="00B236C3" w:rsidRDefault="004C3E6A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призер-3;</w:t>
            </w:r>
          </w:p>
          <w:p w:rsidR="00553DFF" w:rsidRPr="00B236C3" w:rsidRDefault="00553DFF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4C3E6A" w:rsidRPr="00B236C3" w:rsidRDefault="004C3E6A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олимпиада «САММАТ 2020»</w:t>
            </w:r>
            <w:r w:rsidR="00553DFF" w:rsidRPr="00B236C3">
              <w:rPr>
                <w:sz w:val="24"/>
                <w:szCs w:val="24"/>
              </w:rPr>
              <w:t xml:space="preserve"> призер-5</w:t>
            </w:r>
            <w:r w:rsidR="00C26922" w:rsidRPr="00B236C3">
              <w:rPr>
                <w:sz w:val="24"/>
                <w:szCs w:val="24"/>
              </w:rPr>
              <w:t>.</w:t>
            </w:r>
          </w:p>
          <w:p w:rsidR="00C26922" w:rsidRPr="00B236C3" w:rsidRDefault="00C26922" w:rsidP="00B236C3">
            <w:pPr>
              <w:jc w:val="both"/>
              <w:rPr>
                <w:sz w:val="24"/>
                <w:szCs w:val="24"/>
              </w:rPr>
            </w:pPr>
          </w:p>
          <w:p w:rsidR="00C26922" w:rsidRPr="00B236C3" w:rsidRDefault="00C26922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color w:val="333333"/>
                <w:sz w:val="24"/>
                <w:szCs w:val="24"/>
              </w:rPr>
              <w:t xml:space="preserve">VI </w:t>
            </w:r>
            <w:proofErr w:type="gramStart"/>
            <w:r w:rsidRPr="00B236C3">
              <w:rPr>
                <w:color w:val="333333"/>
                <w:sz w:val="24"/>
                <w:szCs w:val="24"/>
              </w:rPr>
              <w:t>всероссийский</w:t>
            </w:r>
            <w:proofErr w:type="gramEnd"/>
            <w:r w:rsidRPr="00B236C3">
              <w:rPr>
                <w:color w:val="333333"/>
                <w:sz w:val="24"/>
                <w:szCs w:val="24"/>
              </w:rPr>
              <w:t xml:space="preserve"> развлекательно-образовательный </w:t>
            </w:r>
            <w:proofErr w:type="spellStart"/>
            <w:r w:rsidRPr="00B236C3">
              <w:rPr>
                <w:color w:val="333333"/>
                <w:sz w:val="24"/>
                <w:szCs w:val="24"/>
              </w:rPr>
              <w:t>флешшмоб</w:t>
            </w:r>
            <w:proofErr w:type="spellEnd"/>
            <w:r w:rsidRPr="00B236C3">
              <w:rPr>
                <w:color w:val="333333"/>
                <w:sz w:val="24"/>
                <w:szCs w:val="24"/>
              </w:rPr>
              <w:t xml:space="preserve"> по математике MathCat-2019</w:t>
            </w:r>
          </w:p>
          <w:p w:rsidR="00C26922" w:rsidRPr="00B236C3" w:rsidRDefault="00C26922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призер-5,</w:t>
            </w:r>
          </w:p>
          <w:p w:rsidR="004C3E6A" w:rsidRPr="00B236C3" w:rsidRDefault="004C3E6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26922" w:rsidRPr="00B236C3" w:rsidRDefault="00C26922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«13элемент»- призер-17</w:t>
            </w:r>
            <w:r w:rsidR="00553DFF" w:rsidRPr="00B236C3">
              <w:rPr>
                <w:color w:val="000000"/>
                <w:sz w:val="24"/>
                <w:szCs w:val="24"/>
              </w:rPr>
              <w:t>;</w:t>
            </w:r>
          </w:p>
          <w:p w:rsidR="00553DFF" w:rsidRPr="00B236C3" w:rsidRDefault="00553DFF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Всероссийская олимпиада школьников «</w:t>
            </w:r>
            <w:proofErr w:type="spellStart"/>
            <w:r w:rsidRPr="00B236C3">
              <w:rPr>
                <w:sz w:val="24"/>
                <w:szCs w:val="24"/>
              </w:rPr>
              <w:t>А</w:t>
            </w:r>
            <w:proofErr w:type="gramStart"/>
            <w:r w:rsidRPr="00B236C3">
              <w:rPr>
                <w:sz w:val="24"/>
                <w:szCs w:val="24"/>
              </w:rPr>
              <w:t>l</w:t>
            </w:r>
            <w:proofErr w:type="gramEnd"/>
            <w:r w:rsidRPr="00B236C3">
              <w:rPr>
                <w:sz w:val="24"/>
                <w:szCs w:val="24"/>
              </w:rPr>
              <w:t>химия</w:t>
            </w:r>
            <w:proofErr w:type="spellEnd"/>
            <w:r w:rsidRPr="00B236C3">
              <w:rPr>
                <w:sz w:val="24"/>
                <w:szCs w:val="24"/>
              </w:rPr>
              <w:t xml:space="preserve"> будущего»</w:t>
            </w:r>
          </w:p>
          <w:p w:rsidR="00553DFF" w:rsidRPr="00B236C3" w:rsidRDefault="00553DFF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Призер-1</w:t>
            </w:r>
          </w:p>
          <w:p w:rsidR="00553DFF" w:rsidRPr="00B236C3" w:rsidRDefault="00553DFF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4C3E6A" w:rsidRPr="00B236C3" w:rsidRDefault="004C3E6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836BD0" w:rsidRPr="00B236C3" w:rsidRDefault="00C26922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lastRenderedPageBreak/>
              <w:t>призер-6</w:t>
            </w:r>
          </w:p>
        </w:tc>
        <w:tc>
          <w:tcPr>
            <w:tcW w:w="1619" w:type="dxa"/>
          </w:tcPr>
          <w:p w:rsidR="004C3E6A" w:rsidRPr="00B236C3" w:rsidRDefault="004C3E6A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 xml:space="preserve">Олимпиада </w:t>
            </w:r>
            <w:r w:rsidRPr="00B236C3">
              <w:rPr>
                <w:color w:val="000000"/>
                <w:sz w:val="24"/>
                <w:szCs w:val="24"/>
              </w:rPr>
              <w:lastRenderedPageBreak/>
              <w:t>"Ломоносов"</w:t>
            </w:r>
          </w:p>
          <w:p w:rsidR="004C3E6A" w:rsidRPr="00B236C3" w:rsidRDefault="00C26922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призер-13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26922" w:rsidRPr="00B236C3" w:rsidRDefault="00C26922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26922" w:rsidRPr="00B236C3" w:rsidRDefault="00C26922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236C3">
              <w:rPr>
                <w:color w:val="000000"/>
                <w:sz w:val="24"/>
                <w:szCs w:val="24"/>
              </w:rPr>
              <w:t>Всесибирская</w:t>
            </w:r>
            <w:proofErr w:type="spellEnd"/>
            <w:r w:rsidRPr="00B236C3">
              <w:rPr>
                <w:color w:val="000000"/>
                <w:sz w:val="24"/>
                <w:szCs w:val="24"/>
              </w:rPr>
              <w:t xml:space="preserve"> олимпиада</w:t>
            </w:r>
          </w:p>
          <w:p w:rsidR="00C26922" w:rsidRPr="00B236C3" w:rsidRDefault="00C26922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C26922" w:rsidRPr="00B236C3" w:rsidRDefault="00C26922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призер-2</w:t>
            </w:r>
          </w:p>
        </w:tc>
        <w:tc>
          <w:tcPr>
            <w:tcW w:w="1173" w:type="dxa"/>
          </w:tcPr>
          <w:p w:rsidR="00836BD0" w:rsidRPr="00B236C3" w:rsidRDefault="00C26922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lastRenderedPageBreak/>
              <w:t xml:space="preserve">Краевой </w:t>
            </w:r>
            <w:r w:rsidRPr="00B236C3">
              <w:rPr>
                <w:sz w:val="24"/>
                <w:szCs w:val="24"/>
              </w:rPr>
              <w:lastRenderedPageBreak/>
              <w:t>молодежный форум «Научно-технический потенциал Сибири»-</w:t>
            </w:r>
          </w:p>
          <w:p w:rsidR="00C26922" w:rsidRPr="00B236C3" w:rsidRDefault="00C26922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Победитель-1</w:t>
            </w:r>
          </w:p>
        </w:tc>
        <w:tc>
          <w:tcPr>
            <w:tcW w:w="127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BD0" w:rsidRPr="00B236C3" w:rsidRDefault="00C26922" w:rsidP="00B236C3">
            <w:pPr>
              <w:pStyle w:val="Default"/>
              <w:jc w:val="both"/>
            </w:pPr>
            <w:r w:rsidRPr="00B236C3">
              <w:rPr>
                <w:b/>
                <w:bCs/>
              </w:rPr>
              <w:t xml:space="preserve">2 место </w:t>
            </w:r>
          </w:p>
        </w:tc>
        <w:tc>
          <w:tcPr>
            <w:tcW w:w="1306" w:type="dxa"/>
          </w:tcPr>
          <w:p w:rsidR="00836BD0" w:rsidRPr="00B236C3" w:rsidRDefault="00C26922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Призер-8</w:t>
            </w:r>
          </w:p>
        </w:tc>
        <w:tc>
          <w:tcPr>
            <w:tcW w:w="1816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C26922" w:rsidRPr="00B236C3" w:rsidRDefault="00C26922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Устная </w:t>
            </w:r>
            <w:r w:rsidRPr="00B236C3">
              <w:rPr>
                <w:sz w:val="24"/>
                <w:szCs w:val="24"/>
              </w:rPr>
              <w:lastRenderedPageBreak/>
              <w:t>олимпиада</w:t>
            </w:r>
          </w:p>
          <w:p w:rsidR="00C26922" w:rsidRPr="00B236C3" w:rsidRDefault="00C26922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5-6 </w:t>
            </w:r>
            <w:proofErr w:type="spellStart"/>
            <w:r w:rsidRPr="00B236C3">
              <w:rPr>
                <w:sz w:val="24"/>
                <w:szCs w:val="24"/>
              </w:rPr>
              <w:t>кл</w:t>
            </w:r>
            <w:proofErr w:type="spellEnd"/>
            <w:r w:rsidRPr="00B236C3">
              <w:rPr>
                <w:sz w:val="24"/>
                <w:szCs w:val="24"/>
              </w:rPr>
              <w:t>;</w:t>
            </w:r>
          </w:p>
          <w:p w:rsidR="00C26922" w:rsidRPr="00B236C3" w:rsidRDefault="00C26922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«Домино» 5-6 </w:t>
            </w:r>
            <w:proofErr w:type="spellStart"/>
            <w:r w:rsidRPr="00B236C3">
              <w:rPr>
                <w:sz w:val="24"/>
                <w:szCs w:val="24"/>
              </w:rPr>
              <w:t>кл</w:t>
            </w:r>
            <w:proofErr w:type="spellEnd"/>
            <w:r w:rsidRPr="00B236C3">
              <w:rPr>
                <w:sz w:val="24"/>
                <w:szCs w:val="24"/>
              </w:rPr>
              <w:t xml:space="preserve">; «Абака» 7-8 </w:t>
            </w:r>
            <w:proofErr w:type="spellStart"/>
            <w:r w:rsidRPr="00B236C3">
              <w:rPr>
                <w:sz w:val="24"/>
                <w:szCs w:val="24"/>
              </w:rPr>
              <w:t>кл</w:t>
            </w:r>
            <w:proofErr w:type="spellEnd"/>
            <w:r w:rsidRPr="00B236C3">
              <w:rPr>
                <w:sz w:val="24"/>
                <w:szCs w:val="24"/>
              </w:rPr>
              <w:t>.</w:t>
            </w:r>
          </w:p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6BD0" w:rsidRPr="00B236C3" w:rsidTr="00B236C3">
        <w:trPr>
          <w:trHeight w:val="339"/>
        </w:trPr>
        <w:tc>
          <w:tcPr>
            <w:tcW w:w="959" w:type="dxa"/>
          </w:tcPr>
          <w:p w:rsidR="00836BD0" w:rsidRPr="00B236C3" w:rsidRDefault="00836BD0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lastRenderedPageBreak/>
              <w:t>Центральный</w:t>
            </w:r>
          </w:p>
        </w:tc>
        <w:tc>
          <w:tcPr>
            <w:tcW w:w="1725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C94F8B" w:rsidRPr="00B236C3" w:rsidRDefault="00C94F8B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олимпиада «САММАТ 2020»</w:t>
            </w:r>
          </w:p>
          <w:p w:rsidR="00C94F8B" w:rsidRPr="00B236C3" w:rsidRDefault="00C94F8B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C94F8B" w:rsidRPr="00B236C3" w:rsidRDefault="009F23E5" w:rsidP="00B236C3">
            <w:p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призер-3</w:t>
            </w:r>
            <w:r w:rsidR="00C94F8B" w:rsidRPr="00B236C3">
              <w:rPr>
                <w:sz w:val="24"/>
                <w:szCs w:val="24"/>
              </w:rPr>
              <w:t>,</w:t>
            </w:r>
          </w:p>
          <w:p w:rsidR="00C94F8B" w:rsidRPr="00B236C3" w:rsidRDefault="00C94F8B" w:rsidP="00B236C3">
            <w:pPr>
              <w:jc w:val="both"/>
              <w:rPr>
                <w:sz w:val="24"/>
                <w:szCs w:val="24"/>
              </w:rPr>
            </w:pPr>
          </w:p>
          <w:p w:rsidR="00836BD0" w:rsidRPr="00B236C3" w:rsidRDefault="00C94F8B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236C3">
              <w:rPr>
                <w:color w:val="000000"/>
                <w:sz w:val="24"/>
                <w:szCs w:val="24"/>
              </w:rPr>
              <w:t>закл</w:t>
            </w:r>
            <w:proofErr w:type="spellEnd"/>
            <w:r w:rsidRPr="00B236C3">
              <w:rPr>
                <w:color w:val="000000"/>
                <w:sz w:val="24"/>
                <w:szCs w:val="24"/>
              </w:rPr>
              <w:t>. этапе-1 чел.</w:t>
            </w:r>
          </w:p>
          <w:p w:rsidR="00C94F8B" w:rsidRPr="00B236C3" w:rsidRDefault="00C94F8B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Олимпиада "Надежда энергетики"</w:t>
            </w:r>
          </w:p>
          <w:p w:rsidR="00C94F8B" w:rsidRPr="00B236C3" w:rsidRDefault="009F23E5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lastRenderedPageBreak/>
              <w:t>п</w:t>
            </w:r>
            <w:r w:rsidR="00C94F8B" w:rsidRPr="00B236C3">
              <w:rPr>
                <w:color w:val="000000"/>
                <w:sz w:val="24"/>
                <w:szCs w:val="24"/>
              </w:rPr>
              <w:t>ризер-1</w:t>
            </w:r>
          </w:p>
        </w:tc>
        <w:tc>
          <w:tcPr>
            <w:tcW w:w="1466" w:type="dxa"/>
          </w:tcPr>
          <w:p w:rsidR="00C94F8B" w:rsidRPr="00B236C3" w:rsidRDefault="00C94F8B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lastRenderedPageBreak/>
              <w:t xml:space="preserve">победитель-1; </w:t>
            </w:r>
          </w:p>
          <w:p w:rsidR="00836BD0" w:rsidRPr="00B236C3" w:rsidRDefault="00C94F8B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призер-3</w:t>
            </w:r>
          </w:p>
        </w:tc>
        <w:tc>
          <w:tcPr>
            <w:tcW w:w="1619" w:type="dxa"/>
          </w:tcPr>
          <w:p w:rsidR="00836BD0" w:rsidRPr="00B236C3" w:rsidRDefault="009F23E5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Олимпиада "Ломоносов"</w:t>
            </w:r>
          </w:p>
          <w:p w:rsidR="009F23E5" w:rsidRPr="00B236C3" w:rsidRDefault="009F23E5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призер-1;</w:t>
            </w:r>
          </w:p>
          <w:p w:rsidR="009F23E5" w:rsidRPr="00B236C3" w:rsidRDefault="009F23E5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9F23E5" w:rsidRPr="00B236C3" w:rsidRDefault="009F23E5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236C3">
              <w:rPr>
                <w:color w:val="000000"/>
                <w:sz w:val="24"/>
                <w:szCs w:val="24"/>
              </w:rPr>
              <w:t>Всесибирская</w:t>
            </w:r>
            <w:proofErr w:type="spellEnd"/>
            <w:r w:rsidRPr="00B236C3">
              <w:rPr>
                <w:color w:val="000000"/>
                <w:sz w:val="24"/>
                <w:szCs w:val="24"/>
              </w:rPr>
              <w:t xml:space="preserve"> олимпиада</w:t>
            </w:r>
          </w:p>
          <w:p w:rsidR="009F23E5" w:rsidRPr="00B236C3" w:rsidRDefault="009F23E5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9F23E5" w:rsidRPr="00B236C3" w:rsidRDefault="009F23E5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призер-2</w:t>
            </w:r>
          </w:p>
        </w:tc>
        <w:tc>
          <w:tcPr>
            <w:tcW w:w="1173" w:type="dxa"/>
          </w:tcPr>
          <w:p w:rsidR="00C94F8B" w:rsidRPr="00B236C3" w:rsidRDefault="00C94F8B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конкурс «Научно-технический потенциал Сибири»</w:t>
            </w:r>
          </w:p>
          <w:p w:rsidR="009F23E5" w:rsidRPr="00B236C3" w:rsidRDefault="009F23E5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победитель-1,</w:t>
            </w:r>
          </w:p>
          <w:p w:rsidR="00836BD0" w:rsidRPr="00B236C3" w:rsidRDefault="00C94F8B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lastRenderedPageBreak/>
              <w:t>призер III степени-1чел</w:t>
            </w:r>
          </w:p>
        </w:tc>
        <w:tc>
          <w:tcPr>
            <w:tcW w:w="1275" w:type="dxa"/>
          </w:tcPr>
          <w:p w:rsidR="00836BD0" w:rsidRPr="00B236C3" w:rsidRDefault="00C94F8B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lastRenderedPageBreak/>
              <w:t>Призер-1</w:t>
            </w:r>
          </w:p>
        </w:tc>
        <w:tc>
          <w:tcPr>
            <w:tcW w:w="1134" w:type="dxa"/>
          </w:tcPr>
          <w:p w:rsidR="00836BD0" w:rsidRPr="00B236C3" w:rsidRDefault="00836B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C94F8B" w:rsidRPr="00B236C3" w:rsidRDefault="00C94F8B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победитель-1; </w:t>
            </w:r>
          </w:p>
          <w:p w:rsidR="00836BD0" w:rsidRPr="00B236C3" w:rsidRDefault="00C94F8B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призер-3</w:t>
            </w:r>
          </w:p>
        </w:tc>
        <w:tc>
          <w:tcPr>
            <w:tcW w:w="1816" w:type="dxa"/>
          </w:tcPr>
          <w:p w:rsidR="00C94F8B" w:rsidRPr="00B236C3" w:rsidRDefault="009F23E5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 xml:space="preserve">Викторина «Математический зигзаг» 5-6 </w:t>
            </w:r>
            <w:proofErr w:type="spellStart"/>
            <w:r w:rsidRPr="00B236C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B236C3">
              <w:rPr>
                <w:color w:val="000000"/>
                <w:sz w:val="24"/>
                <w:szCs w:val="24"/>
              </w:rPr>
              <w:t>.</w:t>
            </w:r>
          </w:p>
          <w:p w:rsidR="009F23E5" w:rsidRPr="00B236C3" w:rsidRDefault="009F23E5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9F23E5" w:rsidRPr="00B236C3" w:rsidRDefault="009F23E5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победитель-2 команды</w:t>
            </w:r>
          </w:p>
        </w:tc>
        <w:tc>
          <w:tcPr>
            <w:tcW w:w="1295" w:type="dxa"/>
          </w:tcPr>
          <w:p w:rsidR="002722A6" w:rsidRPr="00B236C3" w:rsidRDefault="002722A6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Устная олимпиада</w:t>
            </w:r>
          </w:p>
          <w:p w:rsidR="002722A6" w:rsidRPr="00B236C3" w:rsidRDefault="002722A6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5-6 </w:t>
            </w:r>
            <w:proofErr w:type="spellStart"/>
            <w:r w:rsidRPr="00B236C3">
              <w:rPr>
                <w:sz w:val="24"/>
                <w:szCs w:val="24"/>
              </w:rPr>
              <w:t>кл</w:t>
            </w:r>
            <w:proofErr w:type="spellEnd"/>
            <w:r w:rsidRPr="00B236C3">
              <w:rPr>
                <w:sz w:val="24"/>
                <w:szCs w:val="24"/>
              </w:rPr>
              <w:t>;</w:t>
            </w:r>
          </w:p>
          <w:p w:rsidR="00836BD0" w:rsidRPr="00B236C3" w:rsidRDefault="002722A6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«Домино» 5-6 </w:t>
            </w:r>
            <w:proofErr w:type="spellStart"/>
            <w:r w:rsidRPr="00B236C3">
              <w:rPr>
                <w:sz w:val="24"/>
                <w:szCs w:val="24"/>
              </w:rPr>
              <w:t>кл</w:t>
            </w:r>
            <w:proofErr w:type="spellEnd"/>
            <w:r w:rsidRPr="00B236C3">
              <w:rPr>
                <w:sz w:val="24"/>
                <w:szCs w:val="24"/>
              </w:rPr>
              <w:t>;</w:t>
            </w:r>
          </w:p>
        </w:tc>
      </w:tr>
    </w:tbl>
    <w:p w:rsidR="00E56EDA" w:rsidRPr="00B236C3" w:rsidRDefault="00E56EDA" w:rsidP="00B23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4185" w:rsidRPr="00B236C3" w:rsidRDefault="00E56EDA" w:rsidP="00B236C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236C3">
        <w:rPr>
          <w:color w:val="000000"/>
        </w:rPr>
        <w:t xml:space="preserve"> Недостатки в работе ГМО. П</w:t>
      </w:r>
      <w:r w:rsidRPr="00B236C3">
        <w:t xml:space="preserve">ричины, ставшие препятствием в реализации целей и задач; какие проблемы возникли (формулировка проблем); что необходимо сделать, чтобы разрешить эти проблемы; </w:t>
      </w:r>
    </w:p>
    <w:p w:rsidR="00E56EDA" w:rsidRPr="00B236C3" w:rsidRDefault="00E56EDA" w:rsidP="00B236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15559" w:type="dxa"/>
        <w:tblLook w:val="04A0"/>
      </w:tblPr>
      <w:tblGrid>
        <w:gridCol w:w="2518"/>
        <w:gridCol w:w="7492"/>
        <w:gridCol w:w="5549"/>
      </w:tblGrid>
      <w:tr w:rsidR="00A00561" w:rsidRPr="00B236C3" w:rsidTr="00B236C3">
        <w:trPr>
          <w:trHeight w:val="347"/>
        </w:trPr>
        <w:tc>
          <w:tcPr>
            <w:tcW w:w="2518" w:type="dxa"/>
          </w:tcPr>
          <w:p w:rsidR="00A00561" w:rsidRPr="00B236C3" w:rsidRDefault="00A0056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92" w:type="dxa"/>
          </w:tcPr>
          <w:p w:rsidR="00A00561" w:rsidRPr="00B236C3" w:rsidRDefault="00A0056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5549" w:type="dxa"/>
          </w:tcPr>
          <w:p w:rsidR="00A00561" w:rsidRPr="00B236C3" w:rsidRDefault="00A0056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 xml:space="preserve">Решение проблемы </w:t>
            </w:r>
          </w:p>
        </w:tc>
      </w:tr>
      <w:tr w:rsidR="00A00561" w:rsidRPr="00B236C3" w:rsidTr="00B236C3">
        <w:trPr>
          <w:trHeight w:val="347"/>
        </w:trPr>
        <w:tc>
          <w:tcPr>
            <w:tcW w:w="2518" w:type="dxa"/>
          </w:tcPr>
          <w:p w:rsidR="00A00561" w:rsidRPr="00B236C3" w:rsidRDefault="00A0056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ГМО</w:t>
            </w:r>
          </w:p>
        </w:tc>
        <w:tc>
          <w:tcPr>
            <w:tcW w:w="7492" w:type="dxa"/>
          </w:tcPr>
          <w:p w:rsidR="006F4185" w:rsidRPr="00B236C3" w:rsidRDefault="009563E2" w:rsidP="00B236C3">
            <w:pPr>
              <w:suppressAutoHyphens w:val="0"/>
              <w:spacing w:after="20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236C3">
              <w:rPr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6F4185" w:rsidRPr="00B236C3">
              <w:rPr>
                <w:bCs/>
                <w:color w:val="000000"/>
                <w:sz w:val="24"/>
                <w:szCs w:val="24"/>
                <w:lang w:eastAsia="ru-RU"/>
              </w:rPr>
              <w:t xml:space="preserve">Из-за </w:t>
            </w:r>
            <w:r w:rsidR="006F4185" w:rsidRPr="00B236C3">
              <w:rPr>
                <w:b/>
                <w:bCs/>
                <w:color w:val="000000"/>
                <w:sz w:val="24"/>
                <w:szCs w:val="24"/>
                <w:lang w:eastAsia="ru-RU"/>
              </w:rPr>
              <w:t>большой нагрузки</w:t>
            </w:r>
            <w:r w:rsidR="006F4185" w:rsidRPr="00B236C3">
              <w:rPr>
                <w:bCs/>
                <w:color w:val="000000"/>
                <w:sz w:val="24"/>
                <w:szCs w:val="24"/>
                <w:lang w:eastAsia="ru-RU"/>
              </w:rPr>
              <w:t xml:space="preserve"> многие учителя не посещают мероприятия, которые они хотели бы посещать. </w:t>
            </w:r>
          </w:p>
          <w:p w:rsidR="009563E2" w:rsidRPr="00B236C3" w:rsidRDefault="006F4185" w:rsidP="00B236C3">
            <w:pPr>
              <w:pStyle w:val="a3"/>
              <w:numPr>
                <w:ilvl w:val="0"/>
                <w:numId w:val="9"/>
              </w:numPr>
              <w:suppressAutoHyphens w:val="0"/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bCs/>
                <w:color w:val="000000"/>
                <w:sz w:val="24"/>
                <w:szCs w:val="24"/>
                <w:lang w:eastAsia="ru-RU"/>
              </w:rPr>
              <w:t xml:space="preserve">Одновременно проходит несколько семинаров, которые хочется посетить. </w:t>
            </w:r>
          </w:p>
          <w:p w:rsidR="00A00561" w:rsidRPr="00B236C3" w:rsidRDefault="009563E2" w:rsidP="00B236C3">
            <w:pPr>
              <w:pStyle w:val="a3"/>
              <w:numPr>
                <w:ilvl w:val="0"/>
                <w:numId w:val="9"/>
              </w:numPr>
              <w:suppressAutoHyphens w:val="0"/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4185" w:rsidRPr="00B236C3">
              <w:rPr>
                <w:bCs/>
                <w:color w:val="000000"/>
                <w:sz w:val="24"/>
                <w:szCs w:val="24"/>
                <w:lang w:eastAsia="ru-RU"/>
              </w:rPr>
              <w:t>Многие школы работают в две смены, соответственно и учителя работают в две смены, и физически не могут оказаться на желаемом мероприятии.</w:t>
            </w:r>
          </w:p>
        </w:tc>
        <w:tc>
          <w:tcPr>
            <w:tcW w:w="5549" w:type="dxa"/>
          </w:tcPr>
          <w:p w:rsidR="006F4185" w:rsidRPr="00B236C3" w:rsidRDefault="006F4185" w:rsidP="00B236C3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Создание</w:t>
            </w:r>
            <w:r w:rsidR="00A00561" w:rsidRPr="00B236C3">
              <w:rPr>
                <w:color w:val="000000"/>
                <w:sz w:val="24"/>
                <w:szCs w:val="24"/>
              </w:rPr>
              <w:t xml:space="preserve"> </w:t>
            </w:r>
            <w:r w:rsidR="00A00561" w:rsidRPr="00B236C3">
              <w:rPr>
                <w:bCs/>
                <w:color w:val="000000"/>
                <w:sz w:val="24"/>
                <w:szCs w:val="24"/>
              </w:rPr>
              <w:t xml:space="preserve">единого </w:t>
            </w:r>
            <w:r w:rsidRPr="00B236C3">
              <w:rPr>
                <w:bCs/>
                <w:color w:val="000000"/>
                <w:sz w:val="24"/>
                <w:szCs w:val="24"/>
              </w:rPr>
              <w:t xml:space="preserve">информационного </w:t>
            </w:r>
            <w:r w:rsidR="00A00561" w:rsidRPr="00B236C3">
              <w:rPr>
                <w:bCs/>
                <w:color w:val="000000"/>
                <w:sz w:val="24"/>
                <w:szCs w:val="24"/>
              </w:rPr>
              <w:t>пространства</w:t>
            </w:r>
            <w:r w:rsidRPr="00B236C3">
              <w:rPr>
                <w:bCs/>
                <w:color w:val="000000"/>
                <w:sz w:val="24"/>
                <w:szCs w:val="24"/>
              </w:rPr>
              <w:t xml:space="preserve"> для учителей математики города</w:t>
            </w:r>
          </w:p>
          <w:p w:rsidR="009563E2" w:rsidRPr="00B236C3" w:rsidRDefault="009563E2" w:rsidP="00B236C3">
            <w:pPr>
              <w:suppressAutoHyphens w:val="0"/>
              <w:spacing w:after="20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236C3">
              <w:rPr>
                <w:bCs/>
                <w:color w:val="000000"/>
                <w:sz w:val="24"/>
                <w:szCs w:val="24"/>
                <w:lang w:eastAsia="ru-RU"/>
              </w:rPr>
              <w:t xml:space="preserve">(выступления перенести в дистанционный режим, учителя проходят регистрацию и посещают </w:t>
            </w:r>
            <w:proofErr w:type="spellStart"/>
            <w:r w:rsidRPr="00B236C3">
              <w:rPr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B236C3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9563E2" w:rsidRPr="00B236C3" w:rsidRDefault="009563E2" w:rsidP="00B236C3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A00561" w:rsidRPr="00B236C3" w:rsidRDefault="006F4185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bCs/>
                <w:color w:val="000000"/>
                <w:sz w:val="24"/>
                <w:szCs w:val="24"/>
              </w:rPr>
              <w:t xml:space="preserve"> – отв. </w:t>
            </w:r>
            <w:proofErr w:type="spellStart"/>
            <w:r w:rsidRPr="00B236C3">
              <w:rPr>
                <w:bCs/>
                <w:color w:val="000000"/>
                <w:sz w:val="24"/>
                <w:szCs w:val="24"/>
              </w:rPr>
              <w:t>Гиматдинова</w:t>
            </w:r>
            <w:proofErr w:type="spellEnd"/>
            <w:r w:rsidRPr="00B236C3">
              <w:rPr>
                <w:bCs/>
                <w:color w:val="000000"/>
                <w:sz w:val="24"/>
                <w:szCs w:val="24"/>
              </w:rPr>
              <w:t xml:space="preserve"> Г.Н., МАОУ СШ № 150</w:t>
            </w:r>
          </w:p>
          <w:p w:rsidR="00A00561" w:rsidRPr="00B236C3" w:rsidRDefault="00A0056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0561" w:rsidRPr="00B236C3" w:rsidTr="00B236C3">
        <w:trPr>
          <w:trHeight w:val="347"/>
        </w:trPr>
        <w:tc>
          <w:tcPr>
            <w:tcW w:w="2518" w:type="dxa"/>
          </w:tcPr>
          <w:p w:rsidR="00A00561" w:rsidRPr="00B236C3" w:rsidRDefault="00A0056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 xml:space="preserve">Железнодорожный </w:t>
            </w:r>
          </w:p>
        </w:tc>
        <w:tc>
          <w:tcPr>
            <w:tcW w:w="7492" w:type="dxa"/>
          </w:tcPr>
          <w:p w:rsidR="00BB0C4D" w:rsidRPr="00B236C3" w:rsidRDefault="00BB0C4D" w:rsidP="00B236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-кадровый дефицит; </w:t>
            </w:r>
          </w:p>
          <w:p w:rsidR="007A2973" w:rsidRPr="00B236C3" w:rsidRDefault="007A2973" w:rsidP="00B236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BB0C4D" w:rsidRPr="00B236C3" w:rsidRDefault="00BB0C4D" w:rsidP="00B236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- отсутствие системы в работе по обобщению передового педагогического опыта;</w:t>
            </w:r>
          </w:p>
          <w:p w:rsidR="007A2973" w:rsidRPr="00B236C3" w:rsidRDefault="007A2973" w:rsidP="00B236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BB0C4D" w:rsidRPr="00B236C3" w:rsidRDefault="00BB0C4D" w:rsidP="00B236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- недостаточная ориентация учителей на участие их в конкурсах профессионального мастерства;</w:t>
            </w:r>
          </w:p>
          <w:p w:rsidR="007A2973" w:rsidRPr="00B236C3" w:rsidRDefault="007A2973" w:rsidP="00B236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A00561" w:rsidRPr="00B236C3" w:rsidRDefault="00BB0C4D" w:rsidP="00B236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- остаются сложности при создании полной базы данных учителей математики образовательных организаций района.</w:t>
            </w:r>
            <w:r w:rsidR="00CA00D0" w:rsidRPr="00B236C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9" w:type="dxa"/>
          </w:tcPr>
          <w:p w:rsidR="00A00561" w:rsidRPr="00B236C3" w:rsidRDefault="00A0056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4823EB" w:rsidRPr="00B236C3" w:rsidRDefault="007420E3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  <w:shd w:val="clear" w:color="auto" w:fill="FFFFFF"/>
              </w:rPr>
              <w:t>Заполнить опросник «Методические затруднения в деятельности учителя математики», рук. РМО проанализировать</w:t>
            </w:r>
          </w:p>
          <w:p w:rsidR="004823EB" w:rsidRPr="00B236C3" w:rsidRDefault="004823EB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7A2973" w:rsidRPr="00B236C3" w:rsidRDefault="007A2973" w:rsidP="00B236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7420E3" w:rsidRPr="00B236C3" w:rsidRDefault="007420E3" w:rsidP="00B236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 xml:space="preserve">Предоставить полный список </w:t>
            </w:r>
            <w:r w:rsidRPr="00B236C3">
              <w:rPr>
                <w:sz w:val="24"/>
                <w:szCs w:val="24"/>
              </w:rPr>
              <w:t>конкурсов профессионального мастерства</w:t>
            </w:r>
            <w:r w:rsidR="007A2973" w:rsidRPr="00B236C3">
              <w:rPr>
                <w:sz w:val="24"/>
                <w:szCs w:val="24"/>
              </w:rPr>
              <w:t>, проинформировать учителей.</w:t>
            </w:r>
          </w:p>
          <w:p w:rsidR="004823EB" w:rsidRPr="00B236C3" w:rsidRDefault="004823EB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7A2973" w:rsidRPr="00B236C3" w:rsidRDefault="007A2973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4823EB" w:rsidRPr="00B236C3" w:rsidRDefault="007420E3" w:rsidP="00B236C3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Создание единой базы</w:t>
            </w:r>
            <w:r w:rsidR="007A2973" w:rsidRPr="00B236C3">
              <w:rPr>
                <w:color w:val="000000"/>
                <w:sz w:val="24"/>
                <w:szCs w:val="24"/>
              </w:rPr>
              <w:t xml:space="preserve"> (Гуг</w:t>
            </w:r>
            <w:proofErr w:type="gramStart"/>
            <w:r w:rsidR="007A2973" w:rsidRPr="00B236C3">
              <w:rPr>
                <w:color w:val="000000"/>
                <w:sz w:val="24"/>
                <w:szCs w:val="24"/>
              </w:rPr>
              <w:t>л-</w:t>
            </w:r>
            <w:proofErr w:type="gramEnd"/>
            <w:r w:rsidR="007A2973" w:rsidRPr="00B236C3">
              <w:rPr>
                <w:color w:val="000000"/>
                <w:sz w:val="24"/>
                <w:szCs w:val="24"/>
              </w:rPr>
              <w:t xml:space="preserve"> таблица)</w:t>
            </w:r>
            <w:r w:rsidRPr="00B236C3">
              <w:rPr>
                <w:color w:val="000000"/>
                <w:sz w:val="24"/>
                <w:szCs w:val="24"/>
              </w:rPr>
              <w:t xml:space="preserve"> </w:t>
            </w:r>
            <w:r w:rsidR="007A2973" w:rsidRPr="00B236C3">
              <w:rPr>
                <w:color w:val="000000"/>
                <w:sz w:val="24"/>
                <w:szCs w:val="24"/>
              </w:rPr>
              <w:t>«Учителя Красноярска»</w:t>
            </w:r>
            <w:r w:rsidR="00CA00D0" w:rsidRPr="00B236C3">
              <w:rPr>
                <w:sz w:val="24"/>
                <w:szCs w:val="24"/>
              </w:rPr>
              <w:t xml:space="preserve"> </w:t>
            </w:r>
          </w:p>
        </w:tc>
      </w:tr>
      <w:tr w:rsidR="00A00561" w:rsidRPr="00B236C3" w:rsidTr="00B236C3">
        <w:trPr>
          <w:trHeight w:val="347"/>
        </w:trPr>
        <w:tc>
          <w:tcPr>
            <w:tcW w:w="2518" w:type="dxa"/>
          </w:tcPr>
          <w:p w:rsidR="00A00561" w:rsidRPr="00B236C3" w:rsidRDefault="00A0056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Кировский</w:t>
            </w:r>
          </w:p>
        </w:tc>
        <w:tc>
          <w:tcPr>
            <w:tcW w:w="7492" w:type="dxa"/>
          </w:tcPr>
          <w:p w:rsidR="00A00561" w:rsidRPr="00B236C3" w:rsidRDefault="00BB0C4D" w:rsidP="00B236C3">
            <w:pPr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sz w:val="24"/>
                <w:szCs w:val="24"/>
                <w:lang w:eastAsia="en-US"/>
              </w:rPr>
              <w:t>Очень большое</w:t>
            </w:r>
            <w:r w:rsidR="00AE47F3" w:rsidRPr="00B236C3">
              <w:rPr>
                <w:sz w:val="24"/>
                <w:szCs w:val="24"/>
                <w:lang w:eastAsia="en-US"/>
              </w:rPr>
              <w:t xml:space="preserve"> количество олимпиад, курсов и семинаров, в которых приходиться участвовать, что отрывает очень много </w:t>
            </w:r>
            <w:r w:rsidRPr="00B236C3">
              <w:rPr>
                <w:sz w:val="24"/>
                <w:szCs w:val="24"/>
                <w:lang w:eastAsia="en-US"/>
              </w:rPr>
              <w:t>времени от</w:t>
            </w:r>
            <w:r w:rsidR="00AE47F3" w:rsidRPr="00B236C3">
              <w:rPr>
                <w:sz w:val="24"/>
                <w:szCs w:val="24"/>
                <w:lang w:eastAsia="en-US"/>
              </w:rPr>
              <w:t xml:space="preserve"> учебного процесса.</w:t>
            </w:r>
            <w:r w:rsidR="00CA00D0" w:rsidRPr="00B236C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9" w:type="dxa"/>
          </w:tcPr>
          <w:p w:rsidR="00A00561" w:rsidRPr="00B236C3" w:rsidRDefault="00BB0C4D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 xml:space="preserve">Распределить ответственных за проведение </w:t>
            </w:r>
            <w:r w:rsidR="004823EB" w:rsidRPr="00B236C3">
              <w:rPr>
                <w:color w:val="000000"/>
                <w:sz w:val="24"/>
                <w:szCs w:val="24"/>
              </w:rPr>
              <w:t xml:space="preserve">и участие в </w:t>
            </w:r>
            <w:r w:rsidRPr="00B236C3">
              <w:rPr>
                <w:color w:val="000000"/>
                <w:sz w:val="24"/>
                <w:szCs w:val="24"/>
              </w:rPr>
              <w:t xml:space="preserve">разных  </w:t>
            </w:r>
            <w:r w:rsidRPr="00B236C3">
              <w:rPr>
                <w:sz w:val="24"/>
                <w:szCs w:val="24"/>
                <w:lang w:eastAsia="en-US"/>
              </w:rPr>
              <w:t>олимпиад</w:t>
            </w:r>
            <w:r w:rsidR="004823EB" w:rsidRPr="00B236C3">
              <w:rPr>
                <w:sz w:val="24"/>
                <w:szCs w:val="24"/>
                <w:lang w:eastAsia="en-US"/>
              </w:rPr>
              <w:t xml:space="preserve">ах и семинарах </w:t>
            </w:r>
            <w:r w:rsidRPr="00B236C3">
              <w:rPr>
                <w:sz w:val="24"/>
                <w:szCs w:val="24"/>
                <w:lang w:eastAsia="en-US"/>
              </w:rPr>
              <w:t>между членами ШМО.</w:t>
            </w:r>
          </w:p>
        </w:tc>
      </w:tr>
      <w:tr w:rsidR="00A00561" w:rsidRPr="00B236C3" w:rsidTr="00B236C3">
        <w:trPr>
          <w:trHeight w:val="365"/>
        </w:trPr>
        <w:tc>
          <w:tcPr>
            <w:tcW w:w="2518" w:type="dxa"/>
          </w:tcPr>
          <w:p w:rsidR="00A00561" w:rsidRPr="00B236C3" w:rsidRDefault="00A0056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Ленинский</w:t>
            </w:r>
          </w:p>
        </w:tc>
        <w:tc>
          <w:tcPr>
            <w:tcW w:w="7492" w:type="dxa"/>
          </w:tcPr>
          <w:p w:rsidR="00A00561" w:rsidRPr="00B236C3" w:rsidRDefault="006F4185" w:rsidP="00B236C3">
            <w:pPr>
              <w:pStyle w:val="a3"/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>Н</w:t>
            </w:r>
            <w:r w:rsidR="00A00561" w:rsidRPr="00B236C3">
              <w:rPr>
                <w:sz w:val="24"/>
                <w:szCs w:val="24"/>
              </w:rPr>
              <w:t xml:space="preserve">еобходимо </w:t>
            </w:r>
            <w:r w:rsidRPr="00B236C3">
              <w:rPr>
                <w:sz w:val="24"/>
                <w:szCs w:val="24"/>
              </w:rPr>
              <w:t xml:space="preserve">создать </w:t>
            </w:r>
            <w:r w:rsidR="00A00561" w:rsidRPr="00B236C3">
              <w:rPr>
                <w:sz w:val="24"/>
                <w:szCs w:val="24"/>
              </w:rPr>
              <w:t>ОМО (18 школ)</w:t>
            </w:r>
            <w:r w:rsidRPr="00B236C3">
              <w:rPr>
                <w:sz w:val="24"/>
                <w:szCs w:val="24"/>
              </w:rPr>
              <w:t>;</w:t>
            </w:r>
          </w:p>
          <w:p w:rsidR="00A00561" w:rsidRPr="00B236C3" w:rsidRDefault="00A00561" w:rsidP="00B236C3">
            <w:pPr>
              <w:pStyle w:val="a3"/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 w:rsidRPr="00B236C3">
              <w:rPr>
                <w:sz w:val="24"/>
                <w:szCs w:val="24"/>
              </w:rPr>
              <w:t xml:space="preserve"> </w:t>
            </w:r>
            <w:r w:rsidR="006F4185" w:rsidRPr="00B236C3">
              <w:rPr>
                <w:sz w:val="24"/>
                <w:szCs w:val="24"/>
              </w:rPr>
              <w:t>О</w:t>
            </w:r>
            <w:r w:rsidRPr="00B236C3">
              <w:rPr>
                <w:sz w:val="24"/>
                <w:szCs w:val="24"/>
              </w:rPr>
              <w:t xml:space="preserve">плата руководителю РМО не за счет </w:t>
            </w:r>
            <w:proofErr w:type="gramStart"/>
            <w:r w:rsidRPr="00B236C3">
              <w:rPr>
                <w:sz w:val="24"/>
                <w:szCs w:val="24"/>
              </w:rPr>
              <w:t>стимулирующих</w:t>
            </w:r>
            <w:proofErr w:type="gramEnd"/>
          </w:p>
          <w:p w:rsidR="00A00561" w:rsidRPr="00B236C3" w:rsidRDefault="00A0056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49" w:type="dxa"/>
          </w:tcPr>
          <w:p w:rsidR="00A00561" w:rsidRPr="00B236C3" w:rsidRDefault="00A00561" w:rsidP="00B236C3">
            <w:pPr>
              <w:jc w:val="both"/>
              <w:rPr>
                <w:sz w:val="24"/>
                <w:szCs w:val="24"/>
              </w:rPr>
            </w:pPr>
          </w:p>
        </w:tc>
      </w:tr>
      <w:tr w:rsidR="00A00561" w:rsidRPr="00B236C3" w:rsidTr="00B236C3">
        <w:trPr>
          <w:trHeight w:val="347"/>
        </w:trPr>
        <w:tc>
          <w:tcPr>
            <w:tcW w:w="2518" w:type="dxa"/>
          </w:tcPr>
          <w:p w:rsidR="00A00561" w:rsidRPr="00B236C3" w:rsidRDefault="00A0056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Октябрьский </w:t>
            </w:r>
          </w:p>
        </w:tc>
        <w:tc>
          <w:tcPr>
            <w:tcW w:w="7492" w:type="dxa"/>
          </w:tcPr>
          <w:p w:rsidR="00CA00D0" w:rsidRPr="00B236C3" w:rsidRDefault="00CA00D0" w:rsidP="00B236C3">
            <w:pPr>
              <w:suppressAutoHyphens w:val="0"/>
              <w:spacing w:after="20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236C3">
              <w:rPr>
                <w:bCs/>
                <w:color w:val="000000"/>
                <w:sz w:val="24"/>
                <w:szCs w:val="24"/>
                <w:lang w:eastAsia="ru-RU"/>
              </w:rPr>
              <w:t xml:space="preserve">Из-за </w:t>
            </w:r>
            <w:r w:rsidRPr="00B236C3">
              <w:rPr>
                <w:b/>
                <w:bCs/>
                <w:color w:val="000000"/>
                <w:sz w:val="24"/>
                <w:szCs w:val="24"/>
                <w:lang w:eastAsia="ru-RU"/>
              </w:rPr>
              <w:t>большой нагрузки</w:t>
            </w:r>
            <w:r w:rsidRPr="00B236C3">
              <w:rPr>
                <w:bCs/>
                <w:color w:val="000000"/>
                <w:sz w:val="24"/>
                <w:szCs w:val="24"/>
                <w:lang w:eastAsia="ru-RU"/>
              </w:rPr>
              <w:t xml:space="preserve"> многие учителя не посещают мероприятия, которые они хотели бы посещать. </w:t>
            </w:r>
          </w:p>
          <w:p w:rsidR="00A00561" w:rsidRPr="00B236C3" w:rsidRDefault="00A0056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49" w:type="dxa"/>
          </w:tcPr>
          <w:p w:rsidR="00A00561" w:rsidRPr="00B236C3" w:rsidRDefault="00CA00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видеозапись выступлений на семинаре, рассылка и дальнейшее обсуждение</w:t>
            </w:r>
          </w:p>
        </w:tc>
      </w:tr>
      <w:tr w:rsidR="00A00561" w:rsidRPr="00B236C3" w:rsidTr="00B236C3">
        <w:trPr>
          <w:trHeight w:val="347"/>
        </w:trPr>
        <w:tc>
          <w:tcPr>
            <w:tcW w:w="2518" w:type="dxa"/>
          </w:tcPr>
          <w:p w:rsidR="00A00561" w:rsidRPr="00B236C3" w:rsidRDefault="00A0056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Свердловский</w:t>
            </w:r>
          </w:p>
        </w:tc>
        <w:tc>
          <w:tcPr>
            <w:tcW w:w="7492" w:type="dxa"/>
          </w:tcPr>
          <w:p w:rsidR="00CA00D0" w:rsidRPr="00B236C3" w:rsidRDefault="00CA00D0" w:rsidP="00B236C3">
            <w:pPr>
              <w:suppressAutoHyphens w:val="0"/>
              <w:spacing w:after="20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236C3">
              <w:rPr>
                <w:bCs/>
                <w:color w:val="000000"/>
                <w:sz w:val="24"/>
                <w:szCs w:val="24"/>
                <w:lang w:eastAsia="ru-RU"/>
              </w:rPr>
              <w:t xml:space="preserve">Из-за </w:t>
            </w:r>
            <w:r w:rsidRPr="00B236C3">
              <w:rPr>
                <w:b/>
                <w:bCs/>
                <w:color w:val="000000"/>
                <w:sz w:val="24"/>
                <w:szCs w:val="24"/>
                <w:lang w:eastAsia="ru-RU"/>
              </w:rPr>
              <w:t>большой нагрузки</w:t>
            </w:r>
            <w:r w:rsidRPr="00B236C3">
              <w:rPr>
                <w:bCs/>
                <w:color w:val="000000"/>
                <w:sz w:val="24"/>
                <w:szCs w:val="24"/>
                <w:lang w:eastAsia="ru-RU"/>
              </w:rPr>
              <w:t xml:space="preserve"> многие учителя не посещают мероприятия, которые они хотели бы посещать. </w:t>
            </w:r>
          </w:p>
          <w:p w:rsidR="00A00561" w:rsidRPr="00B236C3" w:rsidRDefault="00A0056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49" w:type="dxa"/>
          </w:tcPr>
          <w:p w:rsidR="00A00561" w:rsidRPr="00B236C3" w:rsidRDefault="00CA00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видеозапись выступлений на семинаре, рассылка и дальнейшее обсуждение</w:t>
            </w:r>
          </w:p>
        </w:tc>
      </w:tr>
      <w:tr w:rsidR="00A00561" w:rsidRPr="00B236C3" w:rsidTr="00B236C3">
        <w:trPr>
          <w:trHeight w:val="347"/>
        </w:trPr>
        <w:tc>
          <w:tcPr>
            <w:tcW w:w="2518" w:type="dxa"/>
          </w:tcPr>
          <w:p w:rsidR="00A00561" w:rsidRPr="00B236C3" w:rsidRDefault="00A0056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7492" w:type="dxa"/>
          </w:tcPr>
          <w:p w:rsidR="00A00561" w:rsidRPr="00B236C3" w:rsidRDefault="00A00561" w:rsidP="00B236C3">
            <w:pPr>
              <w:pStyle w:val="a3"/>
              <w:numPr>
                <w:ilvl w:val="0"/>
                <w:numId w:val="12"/>
              </w:numPr>
              <w:suppressAutoHyphens w:val="0"/>
              <w:spacing w:after="20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236C3">
              <w:rPr>
                <w:bCs/>
                <w:color w:val="000000"/>
                <w:sz w:val="24"/>
                <w:szCs w:val="24"/>
                <w:lang w:eastAsia="ru-RU"/>
              </w:rPr>
              <w:t xml:space="preserve">Из-за </w:t>
            </w:r>
            <w:r w:rsidRPr="00B236C3">
              <w:rPr>
                <w:b/>
                <w:bCs/>
                <w:color w:val="000000"/>
                <w:sz w:val="24"/>
                <w:szCs w:val="24"/>
                <w:lang w:eastAsia="ru-RU"/>
              </w:rPr>
              <w:t>большой нагрузки</w:t>
            </w:r>
            <w:r w:rsidRPr="00B236C3">
              <w:rPr>
                <w:bCs/>
                <w:color w:val="000000"/>
                <w:sz w:val="24"/>
                <w:szCs w:val="24"/>
                <w:lang w:eastAsia="ru-RU"/>
              </w:rPr>
              <w:t xml:space="preserve"> многие учителя не посещают мероприятия, которые они хотели бы посещать. </w:t>
            </w:r>
          </w:p>
          <w:p w:rsidR="00A00561" w:rsidRPr="00B236C3" w:rsidRDefault="00A00561" w:rsidP="00B236C3">
            <w:pPr>
              <w:pStyle w:val="a3"/>
              <w:numPr>
                <w:ilvl w:val="0"/>
                <w:numId w:val="12"/>
              </w:numPr>
              <w:suppressAutoHyphens w:val="0"/>
              <w:spacing w:after="20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236C3">
              <w:rPr>
                <w:bCs/>
                <w:color w:val="000000"/>
                <w:sz w:val="24"/>
                <w:szCs w:val="24"/>
                <w:lang w:eastAsia="ru-RU"/>
              </w:rPr>
              <w:t xml:space="preserve"> Одновременно проходит несколько семинаров, которые хочется посетить. Учителя, не волшебники, сразу в нескольких местах быть не могут. </w:t>
            </w:r>
          </w:p>
          <w:p w:rsidR="00A00561" w:rsidRPr="00B236C3" w:rsidRDefault="00A00561" w:rsidP="00B236C3">
            <w:pPr>
              <w:pStyle w:val="a3"/>
              <w:numPr>
                <w:ilvl w:val="0"/>
                <w:numId w:val="12"/>
              </w:numPr>
              <w:suppressAutoHyphens w:val="0"/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bCs/>
                <w:color w:val="000000"/>
                <w:sz w:val="24"/>
                <w:szCs w:val="24"/>
                <w:lang w:eastAsia="ru-RU"/>
              </w:rPr>
              <w:t xml:space="preserve">Многие школы работают в две смены, соответственно и учителя работают в две смены, и физически не могут оказаться на желаемом мероприятии. </w:t>
            </w:r>
          </w:p>
        </w:tc>
        <w:tc>
          <w:tcPr>
            <w:tcW w:w="5549" w:type="dxa"/>
          </w:tcPr>
          <w:p w:rsidR="009563E2" w:rsidRPr="00B236C3" w:rsidRDefault="009563E2" w:rsidP="00B236C3">
            <w:pPr>
              <w:suppressAutoHyphens w:val="0"/>
              <w:spacing w:after="20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0561" w:rsidRPr="00B236C3" w:rsidTr="00B236C3">
        <w:trPr>
          <w:trHeight w:val="347"/>
        </w:trPr>
        <w:tc>
          <w:tcPr>
            <w:tcW w:w="2518" w:type="dxa"/>
          </w:tcPr>
          <w:p w:rsidR="00A00561" w:rsidRPr="00B236C3" w:rsidRDefault="00A00561" w:rsidP="00B236C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6C3">
              <w:rPr>
                <w:rFonts w:eastAsia="Calibri"/>
                <w:sz w:val="24"/>
                <w:szCs w:val="24"/>
                <w:lang w:eastAsia="en-US"/>
              </w:rPr>
              <w:t>Центральный</w:t>
            </w:r>
          </w:p>
        </w:tc>
        <w:tc>
          <w:tcPr>
            <w:tcW w:w="7492" w:type="dxa"/>
          </w:tcPr>
          <w:p w:rsidR="00CA00D0" w:rsidRPr="00B236C3" w:rsidRDefault="00CA00D0" w:rsidP="00B236C3">
            <w:pPr>
              <w:pStyle w:val="a6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 xml:space="preserve">Неактивное посещение семинаров; </w:t>
            </w:r>
          </w:p>
          <w:p w:rsidR="00CA00D0" w:rsidRPr="00B236C3" w:rsidRDefault="00CA00D0" w:rsidP="00B236C3">
            <w:pPr>
              <w:pStyle w:val="a6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(причина: работа учителей в 2 смены)</w:t>
            </w:r>
          </w:p>
          <w:p w:rsidR="00A00561" w:rsidRPr="00B236C3" w:rsidRDefault="00A00561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49" w:type="dxa"/>
          </w:tcPr>
          <w:p w:rsidR="00A00561" w:rsidRPr="00B236C3" w:rsidRDefault="00CA00D0" w:rsidP="00B236C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236C3">
              <w:rPr>
                <w:color w:val="000000"/>
                <w:sz w:val="24"/>
                <w:szCs w:val="24"/>
              </w:rPr>
              <w:t>видеозапись выступлений на семинаре, рассылка и дальнейшее обсуждение</w:t>
            </w:r>
          </w:p>
        </w:tc>
      </w:tr>
    </w:tbl>
    <w:p w:rsidR="00B236C3" w:rsidRPr="00B236C3" w:rsidRDefault="00B236C3" w:rsidP="00B236C3">
      <w:pPr>
        <w:suppressAutoHyphens w:val="0"/>
        <w:spacing w:after="200"/>
        <w:jc w:val="both"/>
        <w:rPr>
          <w:color w:val="000000"/>
          <w:lang w:eastAsia="ru-RU"/>
        </w:rPr>
        <w:sectPr w:rsidR="00B236C3" w:rsidRPr="00B236C3" w:rsidSect="00B236C3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A8415A" w:rsidRPr="00B236C3" w:rsidRDefault="00A8415A" w:rsidP="00B236C3">
      <w:pPr>
        <w:suppressAutoHyphens w:val="0"/>
        <w:spacing w:after="200"/>
        <w:jc w:val="both"/>
        <w:rPr>
          <w:color w:val="000000"/>
          <w:lang w:eastAsia="ru-RU"/>
        </w:rPr>
      </w:pPr>
    </w:p>
    <w:sectPr w:rsidR="00A8415A" w:rsidRPr="00B236C3" w:rsidSect="00B236C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msoFA60"/>
      </v:shape>
    </w:pict>
  </w:numPicBullet>
  <w:abstractNum w:abstractNumId="0">
    <w:nsid w:val="035502D7"/>
    <w:multiLevelType w:val="hybridMultilevel"/>
    <w:tmpl w:val="F7C8438C"/>
    <w:lvl w:ilvl="0" w:tplc="C490425C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80438FE"/>
    <w:multiLevelType w:val="hybridMultilevel"/>
    <w:tmpl w:val="45809DCA"/>
    <w:lvl w:ilvl="0" w:tplc="EE140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56CE"/>
    <w:multiLevelType w:val="multilevel"/>
    <w:tmpl w:val="7B80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F2FAA"/>
    <w:multiLevelType w:val="hybridMultilevel"/>
    <w:tmpl w:val="3BB0537A"/>
    <w:lvl w:ilvl="0" w:tplc="D9AC47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4EA1"/>
    <w:multiLevelType w:val="multilevel"/>
    <w:tmpl w:val="D2629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1420D"/>
    <w:multiLevelType w:val="hybridMultilevel"/>
    <w:tmpl w:val="205C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64FA7"/>
    <w:multiLevelType w:val="multilevel"/>
    <w:tmpl w:val="DEF0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F0A02"/>
    <w:multiLevelType w:val="hybridMultilevel"/>
    <w:tmpl w:val="D736D84C"/>
    <w:lvl w:ilvl="0" w:tplc="23A4AE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3AD2"/>
    <w:multiLevelType w:val="hybridMultilevel"/>
    <w:tmpl w:val="745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82E78"/>
    <w:multiLevelType w:val="multilevel"/>
    <w:tmpl w:val="BB2061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A0618"/>
    <w:multiLevelType w:val="multilevel"/>
    <w:tmpl w:val="7B80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2B374B"/>
    <w:multiLevelType w:val="hybridMultilevel"/>
    <w:tmpl w:val="745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6142C"/>
    <w:multiLevelType w:val="hybridMultilevel"/>
    <w:tmpl w:val="126C04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D2295F"/>
    <w:multiLevelType w:val="hybridMultilevel"/>
    <w:tmpl w:val="3EC2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14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2B1A"/>
    <w:rsid w:val="00012E8D"/>
    <w:rsid w:val="00046BDA"/>
    <w:rsid w:val="00077CE5"/>
    <w:rsid w:val="000E7A37"/>
    <w:rsid w:val="001C23C6"/>
    <w:rsid w:val="002722A6"/>
    <w:rsid w:val="002C76F7"/>
    <w:rsid w:val="002D7D7B"/>
    <w:rsid w:val="002E2E72"/>
    <w:rsid w:val="002F5D86"/>
    <w:rsid w:val="00417D9A"/>
    <w:rsid w:val="004344E8"/>
    <w:rsid w:val="004666EA"/>
    <w:rsid w:val="004823EB"/>
    <w:rsid w:val="00494683"/>
    <w:rsid w:val="004A4B05"/>
    <w:rsid w:val="004C3E6A"/>
    <w:rsid w:val="004F2FDA"/>
    <w:rsid w:val="004F713E"/>
    <w:rsid w:val="005005C9"/>
    <w:rsid w:val="0050651A"/>
    <w:rsid w:val="00553DFF"/>
    <w:rsid w:val="00574125"/>
    <w:rsid w:val="006230EE"/>
    <w:rsid w:val="006548AA"/>
    <w:rsid w:val="006D320D"/>
    <w:rsid w:val="006F4185"/>
    <w:rsid w:val="007420E3"/>
    <w:rsid w:val="007A2973"/>
    <w:rsid w:val="00805511"/>
    <w:rsid w:val="00836BD0"/>
    <w:rsid w:val="008B7A9C"/>
    <w:rsid w:val="008E0D34"/>
    <w:rsid w:val="009563E2"/>
    <w:rsid w:val="009F23E5"/>
    <w:rsid w:val="00A00561"/>
    <w:rsid w:val="00A01148"/>
    <w:rsid w:val="00A8415A"/>
    <w:rsid w:val="00AE47F3"/>
    <w:rsid w:val="00B142A5"/>
    <w:rsid w:val="00B236C3"/>
    <w:rsid w:val="00B43B2C"/>
    <w:rsid w:val="00BB0C4D"/>
    <w:rsid w:val="00BD19B3"/>
    <w:rsid w:val="00C200B7"/>
    <w:rsid w:val="00C22634"/>
    <w:rsid w:val="00C26922"/>
    <w:rsid w:val="00C60654"/>
    <w:rsid w:val="00C94F8B"/>
    <w:rsid w:val="00CA00D0"/>
    <w:rsid w:val="00D47EC5"/>
    <w:rsid w:val="00D618A1"/>
    <w:rsid w:val="00D73E7E"/>
    <w:rsid w:val="00D805FE"/>
    <w:rsid w:val="00DA32DD"/>
    <w:rsid w:val="00DB6227"/>
    <w:rsid w:val="00DF338E"/>
    <w:rsid w:val="00E07356"/>
    <w:rsid w:val="00E42401"/>
    <w:rsid w:val="00E52B5F"/>
    <w:rsid w:val="00E56EDA"/>
    <w:rsid w:val="00EB2B1A"/>
    <w:rsid w:val="00F2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B1A"/>
    <w:pPr>
      <w:ind w:left="720"/>
      <w:contextualSpacing/>
    </w:pPr>
  </w:style>
  <w:style w:type="table" w:customStyle="1" w:styleId="1">
    <w:name w:val="Сетка таблицы1"/>
    <w:basedOn w:val="a1"/>
    <w:uiPriority w:val="99"/>
    <w:rsid w:val="00EB2B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B2B1A"/>
    <w:rPr>
      <w:color w:val="0000FF"/>
      <w:u w:val="single"/>
    </w:rPr>
  </w:style>
  <w:style w:type="table" w:styleId="a5">
    <w:name w:val="Table Grid"/>
    <w:basedOn w:val="a1"/>
    <w:uiPriority w:val="59"/>
    <w:rsid w:val="00EB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0651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 Spacing"/>
    <w:uiPriority w:val="1"/>
    <w:qFormat/>
    <w:rsid w:val="00E56EDA"/>
    <w:pPr>
      <w:spacing w:after="0" w:line="240" w:lineRule="auto"/>
    </w:pPr>
    <w:rPr>
      <w:szCs w:val="20"/>
    </w:rPr>
  </w:style>
  <w:style w:type="paragraph" w:customStyle="1" w:styleId="Default">
    <w:name w:val="Default"/>
    <w:rsid w:val="00A01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Администратор</cp:lastModifiedBy>
  <cp:revision>2</cp:revision>
  <dcterms:created xsi:type="dcterms:W3CDTF">2020-07-31T05:42:00Z</dcterms:created>
  <dcterms:modified xsi:type="dcterms:W3CDTF">2020-07-31T05:42:00Z</dcterms:modified>
</cp:coreProperties>
</file>