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85" w:rsidRDefault="00A51E85" w:rsidP="00A51E85">
      <w:pPr>
        <w:jc w:val="both"/>
        <w:rPr>
          <w:b/>
          <w:bCs/>
          <w:sz w:val="28"/>
          <w:szCs w:val="28"/>
        </w:rPr>
      </w:pPr>
      <w:r w:rsidRPr="00FA5120">
        <w:rPr>
          <w:b/>
          <w:bCs/>
          <w:sz w:val="28"/>
          <w:szCs w:val="28"/>
        </w:rPr>
        <w:t>Рекомендации для учителей по совершенствованию организации и методики преподаван</w:t>
      </w:r>
      <w:r>
        <w:rPr>
          <w:b/>
          <w:bCs/>
          <w:sz w:val="28"/>
          <w:szCs w:val="28"/>
        </w:rPr>
        <w:t>ия математики в основной школе</w:t>
      </w:r>
    </w:p>
    <w:p w:rsidR="00A51E85" w:rsidRDefault="00A51E85" w:rsidP="00A51E85">
      <w:pPr>
        <w:jc w:val="both"/>
        <w:rPr>
          <w:b/>
          <w:bCs/>
          <w:sz w:val="28"/>
          <w:szCs w:val="28"/>
        </w:rPr>
      </w:pPr>
    </w:p>
    <w:p w:rsidR="00A51E85" w:rsidRPr="00A51E85" w:rsidRDefault="00A51E85" w:rsidP="00A51E85">
      <w:pPr>
        <w:ind w:firstLine="567"/>
        <w:jc w:val="both"/>
      </w:pPr>
      <w:r w:rsidRPr="00A51E85">
        <w:t>Каждому учителю необходимо познакомиться с отчётом о результатах ОГЭ, ГВЭ по математике, размещённом на сайте КГКСУ «ЦОКО». Особое внимание уделить разделу, в котором описаны типичные ошибки участников экзамена.</w:t>
      </w:r>
    </w:p>
    <w:p w:rsidR="00A51E85" w:rsidRPr="000D7D94" w:rsidRDefault="00A51E85" w:rsidP="00A51E85">
      <w:pPr>
        <w:ind w:firstLine="567"/>
        <w:jc w:val="both"/>
      </w:pPr>
    </w:p>
    <w:p w:rsidR="00A51E85" w:rsidRPr="00A51E85" w:rsidRDefault="00A51E85" w:rsidP="00A51E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0D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екомендации по совершенствованию преподавания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математики, </w:t>
      </w:r>
      <w:r w:rsidRPr="000D7D94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составленные на основе выявленных типичных затруднений и ошибок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0D7D94">
        <w:rPr>
          <w:rFonts w:ascii="Times New Roman" w:eastAsia="Times New Roman" w:hAnsi="Times New Roman"/>
          <w:b/>
          <w:sz w:val="24"/>
          <w:szCs w:val="24"/>
          <w:lang w:eastAsia="ru-RU"/>
        </w:rPr>
        <w:t>для всех обучающихся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Итоги экзамена ОГЭ по математике – 2021 позволяют </w:t>
      </w:r>
      <w:r>
        <w:t>сформулировать</w:t>
      </w:r>
      <w:r w:rsidRPr="000D7D94">
        <w:t xml:space="preserve"> рекомендации, направленные на совершенствование процесса преподавания математики и подготовку выпускников основной школы к экзамену в 2022 году.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1. Самое серьезное внимание </w:t>
      </w:r>
      <w:r w:rsidRPr="00DA5C37">
        <w:rPr>
          <w:b/>
          <w:color w:val="FF0000"/>
        </w:rPr>
        <w:t>обратить на изучении геометрии</w:t>
      </w:r>
      <w:r w:rsidRPr="000D7D94">
        <w:t>, начиная с 7 класса, когда начинается систематическое изучение курса. Необходимо создание и реализации единой «тактики» изучения геометрии с 7 по 9 классы, которая аналогичным образом будет продолжена в 10-11 классах на основе одних и тех же дидактических подходов в обучении: реализации принципа аналогии (например, при изучении площадей и объемов фигур, аксиом), использование методов «ключевых задач» и «подводящих задач», развитие наглядных геометрических представлений (с учетом возрастных особенностей обучающихся). Обращать внимание на усвоение фундаментальных метрических формул, а также свойств основных планиметрических фигур с обязательным доказательством изучаемых теорем.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Особое внимание следует </w:t>
      </w:r>
      <w:r w:rsidRPr="00DA5C37">
        <w:rPr>
          <w:color w:val="FF0000"/>
        </w:rPr>
        <w:t>уделить изучению признаков равенства и подобия треугольников.</w:t>
      </w:r>
      <w:r w:rsidRPr="000D7D94">
        <w:t xml:space="preserve"> При изучении этих тем следует требовать от обучающихся проведения аргументации при решении задач и дачи устных ответов, а для этого – обучать доказательству. </w:t>
      </w:r>
      <w:r w:rsidRPr="00DA5C37">
        <w:rPr>
          <w:color w:val="FF0000"/>
        </w:rPr>
        <w:t>Умение доказывать формируется постепенно не только в процессе решения задач, но и при доказательстве теорем, это одна из самых важных составляющих геометрии.</w:t>
      </w:r>
      <w:r w:rsidRPr="000D7D94">
        <w:t xml:space="preserve"> Поэтому учителю нельзя игнорировать из-за нехватки времени представление доказательства на уроках самому и при опросе обучающихся по доказательству теорем. Аналогичную работу следует осуществлять про </w:t>
      </w:r>
      <w:proofErr w:type="gramStart"/>
      <w:r w:rsidRPr="000D7D94">
        <w:t>обучении</w:t>
      </w:r>
      <w:proofErr w:type="gramEnd"/>
      <w:r w:rsidRPr="000D7D94">
        <w:t xml:space="preserve"> алгебре, чтобы обучающиеся усваивали логику доказательства и видели необходимость их проведения не только в геометрии. 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При изучении геометрии важно уделить больше внимания формированию конструктивных умений, учить строить геометрические фигуры и их комбинации. </w:t>
      </w:r>
      <w:r w:rsidRPr="00DA5C37">
        <w:rPr>
          <w:color w:val="FF0000"/>
        </w:rPr>
        <w:t>В процессе преподавания геометрии необходимо сконцентрироваться на освоении ключевых планиметрических объектов и понятий курса (углы, треугольники и четырехугольники и их виды, а также окружность), теорем, выражающих их свойства и признаки.</w:t>
      </w:r>
      <w:r w:rsidRPr="000D7D94">
        <w:t xml:space="preserve"> С этой целью целесообразно составлять опорные конспекты, которые фиксировать в отдельной тетради. В эту же тетрадь можно вносить и ключевые задачи.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>2. Усилить практико-ориентированность обучения математике. Для этого необходимо систематически включать решение задач, представляющих собой некоторую ситуацию из реальной жизни, которую необходимо преобразовать и описать на языке математики, а также учить детей переформулировать или формулировать такие задачи самостоятельно. Обращать внимание школьников на содержательное раскрытие математических понятий, объяснение сущности математических методов и границ их приложений, показ возможностей применения теоретических фактов для решения различных практических задач.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3. Важно развивать у обучающихся навыки устной и письменной математической речи, культуру правильного использования терминов и символов. Необходимо строить процесс обучения математике так, чтобы обучающийся предъявлял свои рассуждения как материал для дальнейшего анализа и обсуждения, учился математически грамотно излагать свои решения. В этом направлении перспективно использовать задания типа </w:t>
      </w:r>
      <w:r w:rsidRPr="000D7D94">
        <w:lastRenderedPageBreak/>
        <w:t xml:space="preserve">«найдите ошибку в решении», «дополните решение», «укажите факты, на основе которых проведено решение», а также различные формы оформления решения задач (табличный, связанный рассказ и т.п.), конспектирования теоретического материала. 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4. Осуществлять регулярную работу по развитию и совершенствованию уровня вычислительных навыков учащихся (например, с помощью устной работы на уроках, индивидуальных карточек, математических диктантов и др.). Это позволит школьникам экономить время на экзамене и качественнее выполнить задания, применяя рациональные методы </w:t>
      </w:r>
      <w:r>
        <w:t>вычислений. Исключить применение микрокалькуляторов и онлайн-</w:t>
      </w:r>
      <w:r w:rsidRPr="000D7D94">
        <w:t xml:space="preserve">сервисов для проведения математических расчетов. 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5. Особое внимание в преподавании математики </w:t>
      </w:r>
      <w:r w:rsidRPr="00DA5C37">
        <w:rPr>
          <w:color w:val="FF0000"/>
        </w:rPr>
        <w:t xml:space="preserve">следует уделить регулярному выполнению заданий, развивающих универсальные учебные действия (умение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преобразования, действия с основными функциями и т.д.). </w:t>
      </w:r>
      <w:r w:rsidRPr="000D7D94">
        <w:t xml:space="preserve">Наравне с предметными учебными действиями необходимо вести работу по достижению </w:t>
      </w:r>
      <w:proofErr w:type="spellStart"/>
      <w:r w:rsidRPr="000D7D94">
        <w:t>метапредметных</w:t>
      </w:r>
      <w:proofErr w:type="spellEnd"/>
      <w:r w:rsidRPr="000D7D94">
        <w:t xml:space="preserve"> результатов в ходе преподавания у</w:t>
      </w:r>
      <w:r>
        <w:t xml:space="preserve">чебных предметов «Математика», </w:t>
      </w:r>
      <w:r w:rsidRPr="000D7D94">
        <w:t xml:space="preserve">«Алгебра» и «Геометрия» через формирование следующего опыта: </w:t>
      </w:r>
    </w:p>
    <w:p w:rsidR="00A51E85" w:rsidRPr="000D7D94" w:rsidRDefault="00A51E85" w:rsidP="00A51E85">
      <w:pPr>
        <w:pStyle w:val="a3"/>
        <w:numPr>
          <w:ilvl w:val="0"/>
          <w:numId w:val="1"/>
        </w:numPr>
        <w:tabs>
          <w:tab w:val="left" w:pos="17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D94">
        <w:rPr>
          <w:rFonts w:ascii="Times New Roman" w:hAnsi="Times New Roman"/>
          <w:sz w:val="24"/>
          <w:szCs w:val="24"/>
        </w:rPr>
        <w:t xml:space="preserve">планирования и осуществления алгоритмической деятельности, выполнения заданных и конструирования новых алгоритмов; </w:t>
      </w:r>
    </w:p>
    <w:p w:rsidR="00A51E85" w:rsidRPr="000D7D94" w:rsidRDefault="00A51E85" w:rsidP="00A51E85">
      <w:pPr>
        <w:pStyle w:val="a3"/>
        <w:numPr>
          <w:ilvl w:val="0"/>
          <w:numId w:val="1"/>
        </w:numPr>
        <w:tabs>
          <w:tab w:val="left" w:pos="17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D94">
        <w:rPr>
          <w:rFonts w:ascii="Times New Roman" w:hAnsi="Times New Roman"/>
          <w:sz w:val="24"/>
          <w:szCs w:val="24"/>
        </w:rPr>
        <w:t xml:space="preserve">решения разнообразных классов задач из различных разделов курса, в том числе задач, требующих поиска различных способов решения; </w:t>
      </w:r>
    </w:p>
    <w:p w:rsidR="00A51E85" w:rsidRPr="000D7D94" w:rsidRDefault="00A51E85" w:rsidP="00A51E85">
      <w:pPr>
        <w:pStyle w:val="a3"/>
        <w:numPr>
          <w:ilvl w:val="0"/>
          <w:numId w:val="1"/>
        </w:numPr>
        <w:tabs>
          <w:tab w:val="left" w:pos="17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D94">
        <w:rPr>
          <w:rFonts w:ascii="Times New Roman" w:hAnsi="Times New Roman"/>
          <w:sz w:val="24"/>
          <w:szCs w:val="24"/>
        </w:rPr>
        <w:t>исследовательской деятельности поср</w:t>
      </w:r>
      <w:r>
        <w:rPr>
          <w:rFonts w:ascii="Times New Roman" w:hAnsi="Times New Roman"/>
          <w:sz w:val="24"/>
          <w:szCs w:val="24"/>
        </w:rPr>
        <w:t>едством организации и проведения</w:t>
      </w:r>
      <w:r w:rsidRPr="000D7D94">
        <w:rPr>
          <w:rFonts w:ascii="Times New Roman" w:hAnsi="Times New Roman"/>
          <w:sz w:val="24"/>
          <w:szCs w:val="24"/>
        </w:rPr>
        <w:t xml:space="preserve"> экспериментов, выдвижения гипотез и их обоснования,  проведения доказательных рассуждений, аргументации, формулирования новых задач;  </w:t>
      </w:r>
    </w:p>
    <w:p w:rsidR="00A51E85" w:rsidRPr="000D7D94" w:rsidRDefault="00A51E85" w:rsidP="00A51E85">
      <w:pPr>
        <w:pStyle w:val="a3"/>
        <w:numPr>
          <w:ilvl w:val="0"/>
          <w:numId w:val="1"/>
        </w:numPr>
        <w:tabs>
          <w:tab w:val="left" w:pos="17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D94">
        <w:rPr>
          <w:rFonts w:ascii="Times New Roman" w:hAnsi="Times New Roman"/>
          <w:sz w:val="24"/>
          <w:szCs w:val="24"/>
        </w:rPr>
        <w:t xml:space="preserve">ясного, точного, грамотного изложения своих мыслей в устной и письменной речи, использования языка математики в различных вариациях (словесного, символического, графического), свободного перехода с одного языка на другой для иллюстрации, интерпретации результатов, аргументации и доказательства; </w:t>
      </w:r>
    </w:p>
    <w:p w:rsidR="00A51E85" w:rsidRPr="000D7D94" w:rsidRDefault="00A51E85" w:rsidP="00A51E85">
      <w:pPr>
        <w:pStyle w:val="a3"/>
        <w:numPr>
          <w:ilvl w:val="0"/>
          <w:numId w:val="1"/>
        </w:numPr>
        <w:tabs>
          <w:tab w:val="left" w:pos="17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D94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6. Целесообразно использовать любые приемы и средства, которые способствовали бы визуализации предлагаемых обучающимся задач, в частности: готовые чертежи, схемы и иллюстрации условия задачи, в том числе выполненные с помощью компьютерных прикладных программ. Например, при решении задач с параметрами с помощью пакетов </w:t>
      </w:r>
      <w:r>
        <w:t>«</w:t>
      </w:r>
      <w:r w:rsidRPr="000D7D94">
        <w:t>Живая математика</w:t>
      </w:r>
      <w:r>
        <w:t>»</w:t>
      </w:r>
      <w:r w:rsidRPr="000D7D94">
        <w:t xml:space="preserve">, </w:t>
      </w:r>
      <w:r>
        <w:t>«</w:t>
      </w:r>
      <w:proofErr w:type="spellStart"/>
      <w:r w:rsidRPr="000D7D94">
        <w:rPr>
          <w:lang w:val="en-US"/>
        </w:rPr>
        <w:t>GeoGebra</w:t>
      </w:r>
      <w:proofErr w:type="spellEnd"/>
      <w:r>
        <w:t>»</w:t>
      </w:r>
      <w:r w:rsidRPr="000D7D94">
        <w:t xml:space="preserve"> можно осуществлять демонстрацию рассуждений при проведении анализа условия и поиска условий пересечения линий, заданных различными уравнениями (как правило прямой с прямой, параболой, гиперболой). Эти же программы помогут при визуализации построения кусочно-заданных графиков. Наглядность </w:t>
      </w:r>
      <w:proofErr w:type="gramStart"/>
      <w:r w:rsidRPr="000D7D94">
        <w:t>стоит повышать при изучении не только геометрического матерела</w:t>
      </w:r>
      <w:proofErr w:type="gramEnd"/>
      <w:r w:rsidRPr="000D7D94">
        <w:t xml:space="preserve">, но и алгебраического, например, при  использовании графика квадратичной функции при решении квадратных неравенств или применении графических представлений при объяснении смысла понятий уравнения с двумя переменными, решения системы уравнений с двумя переменными и т.д. 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7. </w:t>
      </w:r>
      <w:r w:rsidRPr="00DA5C37">
        <w:rPr>
          <w:color w:val="FF0000"/>
        </w:rPr>
        <w:t xml:space="preserve">Обращать больше внимания на изучение тем «Решение задач с помощью уравнений» и «Решение задач с помощью систем уравнений». </w:t>
      </w:r>
      <w:r w:rsidRPr="000D7D94">
        <w:t>Так как при решении текстовых задач важным является обоснованное составление и решение математической модели. Поэтому необходимо для формирования навыков их решения учить переформулировать условие, выделять используемые величины и определять отношения между ними. При применении алгебраического метода важно научить оформлять решени</w:t>
      </w:r>
      <w:r>
        <w:t>е, включающее</w:t>
      </w:r>
      <w:r w:rsidRPr="000D7D94">
        <w:t xml:space="preserve"> ввод переменной(</w:t>
      </w:r>
      <w:r>
        <w:t>-</w:t>
      </w:r>
      <w:r w:rsidRPr="000D7D94">
        <w:t xml:space="preserve">ых), выражение величин через нее (них), дальнейшее составление равенства на основе данных из условия задачи. При </w:t>
      </w:r>
      <w:r w:rsidRPr="000D7D94">
        <w:lastRenderedPageBreak/>
        <w:t>арифметическом – указание пояснений каждого проведенного школьником действия, демонстрирующие и поясняющие его рассуждения.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>8. Пересмотреть методы, приёмы и средства, применяемые при изучении содержательных линий школьного курса математики: «Геометрия», «Функции и графики». При их обучении наблюдается наибольшая формализация знаний и умений школьников, что негативно сказывается на продолжении</w:t>
      </w:r>
      <w:r>
        <w:t xml:space="preserve"> их математического образования.</w:t>
      </w:r>
    </w:p>
    <w:p w:rsidR="00A51E85" w:rsidRPr="00DA5C37" w:rsidRDefault="00A51E85" w:rsidP="00A51E85">
      <w:pPr>
        <w:tabs>
          <w:tab w:val="left" w:pos="172"/>
        </w:tabs>
        <w:ind w:firstLine="567"/>
        <w:jc w:val="both"/>
        <w:rPr>
          <w:color w:val="FF0000"/>
        </w:rPr>
      </w:pPr>
      <w:r w:rsidRPr="000D7D94">
        <w:t xml:space="preserve">9. </w:t>
      </w:r>
      <w:r w:rsidRPr="00DA5C37">
        <w:rPr>
          <w:color w:val="FF0000"/>
        </w:rPr>
        <w:t xml:space="preserve">Учить школьников приёмам самоконтроля, умению оценивать результаты выполненных действий с точки зрения здравого смысла; проверять ответ на правдоподобность, прикидывать границы результата. Следует включать элементы технологии формирующего оценивания, например: оценивание на основе заранее известных критериев, </w:t>
      </w:r>
      <w:proofErr w:type="spellStart"/>
      <w:r w:rsidRPr="00DA5C37">
        <w:rPr>
          <w:color w:val="FF0000"/>
        </w:rPr>
        <w:t>взаимооценка</w:t>
      </w:r>
      <w:proofErr w:type="spellEnd"/>
      <w:r w:rsidRPr="00DA5C37">
        <w:rPr>
          <w:color w:val="FF0000"/>
        </w:rPr>
        <w:t xml:space="preserve"> и самооценка решений обучающихся, по следам ошибок, составление карт понятий и т.д.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10. Успешной основой сдачи экзамена по математике является качественное и системное изучение математики, отсутствие пробелов в базовых </w:t>
      </w:r>
      <w:r>
        <w:t>математических знаниях. Поэтому</w:t>
      </w:r>
      <w:r w:rsidRPr="000D7D94">
        <w:t xml:space="preserve"> сводить обучение в последний год к </w:t>
      </w:r>
      <w:r>
        <w:t>«</w:t>
      </w:r>
      <w:proofErr w:type="spellStart"/>
      <w:r w:rsidRPr="000D7D94">
        <w:t>нарешиванию</w:t>
      </w:r>
      <w:proofErr w:type="spellEnd"/>
      <w:r>
        <w:t>»</w:t>
      </w:r>
      <w:r w:rsidRPr="000D7D94">
        <w:t xml:space="preserve"> вариантов чревато провалом на ОГЭ. </w:t>
      </w:r>
      <w:r w:rsidRPr="003D1F1E">
        <w:rPr>
          <w:b/>
          <w:u w:val="single"/>
        </w:rPr>
        <w:t>Подготовка к экзамену – заключительная часть этапа обучения, а не цель обучения, подготовка к которому должна осуществляться не только в течение всего последнего учебного года в основной школе, но и гораздо раньше</w:t>
      </w:r>
      <w:r w:rsidRPr="000D7D94">
        <w:t xml:space="preserve">. Для организации непосредственной подготовки к итоговой аттестации в 9 классе по математике учителю и школьнику рекомендуется как можно точнее определить целевые установки, уровень знаний и проблемные зоны, в соответствии с этим выработать стратегию подготовки. Для этого рекомендуем осуществлять следующую пропедевтическую работу: 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1) необходимо познакомить школьников со структурой и содержанием </w:t>
      </w:r>
      <w:proofErr w:type="spellStart"/>
      <w:r w:rsidRPr="000D7D94">
        <w:t>КИМов</w:t>
      </w:r>
      <w:proofErr w:type="spellEnd"/>
      <w:r w:rsidRPr="000D7D94">
        <w:t xml:space="preserve">, с перечнем проверяемых в них знаний и умений; 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2) учителю сравнить их с содержанием  программного материала тех учебников, по которому учатся школьники, спланировать изучение и повторение в соответствующей теме учебного материала с 5 по 9 класс; 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>3) знакомить обучающихся с заданиями открытого банка задания с того момента, когда материал будет пройден, систематически их включать в содержание промежуточного и итогового контроля знаний по различным темам школьного курса математики. В этом им помогут открытые банки заданий ОГЭ по математике, разме</w:t>
      </w:r>
      <w:r>
        <w:t>щё</w:t>
      </w:r>
      <w:r w:rsidRPr="000D7D94">
        <w:t xml:space="preserve">нных на сайтах: </w:t>
      </w:r>
      <w:hyperlink r:id="rId6" w:history="1">
        <w:r w:rsidRPr="000D7D94">
          <w:rPr>
            <w:rStyle w:val="a5"/>
          </w:rPr>
          <w:t>http://www.fipi.ru</w:t>
        </w:r>
      </w:hyperlink>
      <w:r w:rsidRPr="000D7D94">
        <w:t xml:space="preserve">,  </w:t>
      </w:r>
      <w:hyperlink r:id="rId7" w:history="1">
        <w:r w:rsidRPr="000D7D94">
          <w:rPr>
            <w:rStyle w:val="a5"/>
          </w:rPr>
          <w:t>http://www.mathege.ru</w:t>
        </w:r>
      </w:hyperlink>
      <w:r w:rsidRPr="000D7D94">
        <w:t xml:space="preserve"> и др.;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>4) осуществлять непрерывную диагностику знаний и умений, своевременно выявляя пробелы, включать в контрольные задания тестового характера;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5) стимулировать участие обучающихся самостоятельно готовиться к испытаниям, при этом не злоупотреблять онлайн диагностированием; 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6) информировать обучающихся о возможности закреплять изученный материал при помощи </w:t>
      </w:r>
      <w:proofErr w:type="spellStart"/>
      <w:r w:rsidRPr="000D7D94">
        <w:t>видеоуроков</w:t>
      </w:r>
      <w:proofErr w:type="spellEnd"/>
      <w:r w:rsidRPr="000D7D94">
        <w:t xml:space="preserve">, онлайн-тренажеров. Интересны </w:t>
      </w:r>
      <w:proofErr w:type="spellStart"/>
      <w:r w:rsidRPr="000D7D94">
        <w:t>контенты</w:t>
      </w:r>
      <w:proofErr w:type="spellEnd"/>
      <w:r w:rsidRPr="000D7D94">
        <w:t xml:space="preserve"> </w:t>
      </w:r>
      <w:hyperlink r:id="rId8" w:history="1">
        <w:r w:rsidRPr="000D7D94">
          <w:rPr>
            <w:rStyle w:val="a5"/>
          </w:rPr>
          <w:t>https://ege-study.ru/</w:t>
        </w:r>
      </w:hyperlink>
      <w:r w:rsidRPr="000D7D94">
        <w:t xml:space="preserve">, </w:t>
      </w:r>
      <w:hyperlink r:id="rId9" w:history="1">
        <w:r w:rsidRPr="000D7D94">
          <w:rPr>
            <w:rStyle w:val="a5"/>
          </w:rPr>
          <w:t>http://alexlarin.net/</w:t>
        </w:r>
      </w:hyperlink>
      <w:r w:rsidRPr="000D7D94">
        <w:t>, https://www.youtube.com/channel/UChE2sc5N7PfdV-yN2_ctvtg</w:t>
      </w:r>
      <w:proofErr w:type="gramStart"/>
      <w:r w:rsidRPr="000D7D94">
        <w:t xml:space="preserve"> ;</w:t>
      </w:r>
      <w:proofErr w:type="gramEnd"/>
      <w:r w:rsidRPr="000D7D94">
        <w:t xml:space="preserve"> 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7) организовывать систематическое повторение и обобщение знаний и </w:t>
      </w:r>
      <w:proofErr w:type="gramStart"/>
      <w:r w:rsidRPr="000D7D94">
        <w:t>умений</w:t>
      </w:r>
      <w:proofErr w:type="gramEnd"/>
      <w:r w:rsidRPr="000D7D94">
        <w:t xml:space="preserve"> обучающихся по алгебре и геометрии. Важно организовывать уроки обобщающего повторения по алгебре и геометрии, учить составлять и применять опорные схемы. Разумеется, варианты из подготовительных сборников, задания открытых вариантов экзаменов предыдущих лет можно и нужно использовать, но их решение не должно становиться главной целью; они дают возможность иллюстрировать и отрабатывать методы, проверить степень готовности обучающихся, но не являются основным инструментом подготовки к экзамену. Используемые на территории региона учебные программы и УМК по математике соответствуют требованиям подготовки к ОГЭ;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>8</w:t>
      </w:r>
      <w:r>
        <w:t>)</w:t>
      </w:r>
      <w:r w:rsidRPr="000D7D94">
        <w:t xml:space="preserve"> совместно со школьником выстроить тактику выполнения заданий ОГЭ, в частности обучать: выполнять сначала знакомые и пон</w:t>
      </w:r>
      <w:r>
        <w:t xml:space="preserve">ятные задания экзамена; жестко </w:t>
      </w:r>
      <w:r>
        <w:lastRenderedPageBreak/>
        <w:t>контролировать  время</w:t>
      </w:r>
      <w:r w:rsidRPr="000D7D94">
        <w:t xml:space="preserve"> выполнения заданий (обучающийся</w:t>
      </w:r>
      <w:r>
        <w:t>,</w:t>
      </w:r>
      <w:r w:rsidRPr="000D7D94">
        <w:t xml:space="preserve"> претендующий на получение отметки «4» или «5»</w:t>
      </w:r>
      <w:r>
        <w:t>,</w:t>
      </w:r>
      <w:r w:rsidRPr="000D7D94">
        <w:t xml:space="preserve"> должен тратить на решение всех заданий первой части не более 60 минут).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>11. Необходимо внести изменения в поурочное планирование, выделяя резерв времени как во время проведения урока, так и во внеурочное время для повторения и закрепления, наиболее значимых и сложных тем учебного предмета. Включать задания, аналогичные КИМ ОГЭ</w:t>
      </w:r>
      <w:r>
        <w:t>,</w:t>
      </w:r>
      <w:r w:rsidRPr="000D7D94">
        <w:t xml:space="preserve"> при объяснении учебного материала, при решении задач, в практические работы по всем темам курса</w:t>
      </w:r>
      <w:r>
        <w:t xml:space="preserve"> математики. Одновременно</w:t>
      </w:r>
      <w:r w:rsidRPr="000D7D94">
        <w:t xml:space="preserve"> следует отказаться от сложившейся в практике обучения математике тенденции</w:t>
      </w:r>
      <w:r>
        <w:t xml:space="preserve"> –  </w:t>
      </w:r>
      <w:r w:rsidRPr="000D7D94">
        <w:t xml:space="preserve">изучения только тех тем и вопросов, которые наиболее часто встречаются </w:t>
      </w:r>
      <w:proofErr w:type="gramStart"/>
      <w:r w:rsidRPr="000D7D94">
        <w:t>в</w:t>
      </w:r>
      <w:proofErr w:type="gramEnd"/>
      <w:r w:rsidRPr="000D7D94">
        <w:t xml:space="preserve"> КИМ.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12. На </w:t>
      </w:r>
      <w:r w:rsidRPr="003D1F1E">
        <w:rPr>
          <w:color w:val="FF0000"/>
        </w:rPr>
        <w:t xml:space="preserve">школьных  методических объединениях </w:t>
      </w:r>
      <w:r w:rsidRPr="000D7D94">
        <w:t>учителей математики обязательно обсудить:</w:t>
      </w:r>
    </w:p>
    <w:p w:rsidR="00A51E85" w:rsidRPr="000D7D94" w:rsidRDefault="00A51E85" w:rsidP="00A51E85">
      <w:pPr>
        <w:pStyle w:val="a3"/>
        <w:numPr>
          <w:ilvl w:val="0"/>
          <w:numId w:val="1"/>
        </w:numPr>
        <w:tabs>
          <w:tab w:val="left" w:pos="17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D94">
        <w:rPr>
          <w:rFonts w:ascii="Times New Roman" w:hAnsi="Times New Roman"/>
          <w:sz w:val="24"/>
          <w:szCs w:val="24"/>
        </w:rPr>
        <w:t>итоги ОГ</w:t>
      </w:r>
      <w:r>
        <w:rPr>
          <w:rFonts w:ascii="Times New Roman" w:hAnsi="Times New Roman"/>
          <w:sz w:val="24"/>
          <w:szCs w:val="24"/>
        </w:rPr>
        <w:t>Э по математике обучающихся ОУ предыдущего года</w:t>
      </w:r>
      <w:r w:rsidRPr="000D7D94">
        <w:rPr>
          <w:rFonts w:ascii="Times New Roman" w:hAnsi="Times New Roman"/>
          <w:sz w:val="24"/>
          <w:szCs w:val="24"/>
        </w:rPr>
        <w:t xml:space="preserve"> для выявления проблемных зон;</w:t>
      </w:r>
    </w:p>
    <w:p w:rsidR="00A51E85" w:rsidRPr="000D7D94" w:rsidRDefault="00A51E85" w:rsidP="00A51E85">
      <w:pPr>
        <w:pStyle w:val="a3"/>
        <w:numPr>
          <w:ilvl w:val="0"/>
          <w:numId w:val="1"/>
        </w:numPr>
        <w:tabs>
          <w:tab w:val="left" w:pos="17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D94">
        <w:rPr>
          <w:rFonts w:ascii="Times New Roman" w:hAnsi="Times New Roman"/>
          <w:sz w:val="24"/>
          <w:szCs w:val="24"/>
        </w:rPr>
        <w:t xml:space="preserve">обсудить основные проблемы и ошибки участников ОГЭ и определить пути </w:t>
      </w:r>
      <w:r>
        <w:rPr>
          <w:rFonts w:ascii="Times New Roman" w:hAnsi="Times New Roman"/>
          <w:sz w:val="24"/>
          <w:szCs w:val="24"/>
        </w:rPr>
        <w:t>их преодоления в рамках проведения</w:t>
      </w:r>
      <w:r w:rsidRPr="000D7D94">
        <w:rPr>
          <w:rFonts w:ascii="Times New Roman" w:hAnsi="Times New Roman"/>
          <w:sz w:val="24"/>
          <w:szCs w:val="24"/>
        </w:rPr>
        <w:t xml:space="preserve"> тематических семинаров, практикумов по таким темам</w:t>
      </w:r>
      <w:r>
        <w:rPr>
          <w:rFonts w:ascii="Times New Roman" w:hAnsi="Times New Roman"/>
          <w:sz w:val="24"/>
          <w:szCs w:val="24"/>
        </w:rPr>
        <w:t>,</w:t>
      </w:r>
      <w:r w:rsidRPr="000D7D94">
        <w:rPr>
          <w:rFonts w:ascii="Times New Roman" w:hAnsi="Times New Roman"/>
          <w:sz w:val="24"/>
          <w:szCs w:val="24"/>
        </w:rPr>
        <w:t xml:space="preserve"> как: «Технол</w:t>
      </w:r>
      <w:r>
        <w:rPr>
          <w:rFonts w:ascii="Times New Roman" w:hAnsi="Times New Roman"/>
          <w:sz w:val="24"/>
          <w:szCs w:val="24"/>
        </w:rPr>
        <w:t>огия подготовки к успешной сдаче</w:t>
      </w:r>
      <w:r w:rsidRPr="000D7D94">
        <w:rPr>
          <w:rFonts w:ascii="Times New Roman" w:hAnsi="Times New Roman"/>
          <w:sz w:val="24"/>
          <w:szCs w:val="24"/>
        </w:rPr>
        <w:t xml:space="preserve"> ОГЭ по математике обучающихся с низким образовательным потенциалом», «Основные типы заданий Части 1 ОГЭ по математике: способы решения, типовые ошибки и способы решения»; «Основные типы заданий Части 2 ОГЭ по математике: типовые ошибки и  способы решения»; «Система работы учителя по подготовке обучающихся к успешной сдаче ОГЭ по ма</w:t>
      </w:r>
      <w:r>
        <w:rPr>
          <w:rFonts w:ascii="Times New Roman" w:hAnsi="Times New Roman"/>
          <w:sz w:val="24"/>
          <w:szCs w:val="24"/>
        </w:rPr>
        <w:t>тематике: из опыта работы»,  «С</w:t>
      </w:r>
      <w:r w:rsidRPr="000D7D94">
        <w:rPr>
          <w:rFonts w:ascii="Times New Roman" w:hAnsi="Times New Roman"/>
          <w:sz w:val="24"/>
          <w:szCs w:val="24"/>
        </w:rPr>
        <w:t xml:space="preserve">истема </w:t>
      </w:r>
      <w:proofErr w:type="spellStart"/>
      <w:r w:rsidRPr="000D7D94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0D7D94">
        <w:rPr>
          <w:rFonts w:ascii="Times New Roman" w:hAnsi="Times New Roman"/>
          <w:sz w:val="24"/>
          <w:szCs w:val="24"/>
        </w:rPr>
        <w:t xml:space="preserve"> диагностики уровня математической подготовки школьников к</w:t>
      </w:r>
      <w:r>
        <w:rPr>
          <w:rFonts w:ascii="Times New Roman" w:hAnsi="Times New Roman"/>
          <w:sz w:val="24"/>
          <w:szCs w:val="24"/>
        </w:rPr>
        <w:t>ак условие подготовки к ГИА», «О</w:t>
      </w:r>
      <w:r w:rsidRPr="000D7D94">
        <w:rPr>
          <w:rFonts w:ascii="Times New Roman" w:hAnsi="Times New Roman"/>
          <w:sz w:val="24"/>
          <w:szCs w:val="24"/>
        </w:rPr>
        <w:t>собенности оценивания заданий ОГЭ с развернутым ответом и их учет в п</w:t>
      </w:r>
      <w:r>
        <w:rPr>
          <w:rFonts w:ascii="Times New Roman" w:hAnsi="Times New Roman"/>
          <w:sz w:val="24"/>
          <w:szCs w:val="24"/>
        </w:rPr>
        <w:t>роцессе обучения математике»; «В</w:t>
      </w:r>
      <w:r w:rsidRPr="000D7D94">
        <w:rPr>
          <w:rFonts w:ascii="Times New Roman" w:hAnsi="Times New Roman"/>
          <w:sz w:val="24"/>
          <w:szCs w:val="24"/>
        </w:rPr>
        <w:t xml:space="preserve">арианты и периодичность диагностики знаний и умений по математике, в том числе наряду с </w:t>
      </w:r>
      <w:proofErr w:type="spellStart"/>
      <w:r w:rsidRPr="000D7D94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0D7D94">
        <w:rPr>
          <w:rFonts w:ascii="Times New Roman" w:hAnsi="Times New Roman"/>
          <w:sz w:val="24"/>
          <w:szCs w:val="24"/>
        </w:rPr>
        <w:t xml:space="preserve"> учебными действиями»;</w:t>
      </w:r>
    </w:p>
    <w:p w:rsidR="00A51E85" w:rsidRPr="000D7D94" w:rsidRDefault="00A51E85" w:rsidP="00A51E85">
      <w:pPr>
        <w:pStyle w:val="a3"/>
        <w:numPr>
          <w:ilvl w:val="0"/>
          <w:numId w:val="1"/>
        </w:numPr>
        <w:tabs>
          <w:tab w:val="left" w:pos="17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D94">
        <w:rPr>
          <w:rFonts w:ascii="Times New Roman" w:hAnsi="Times New Roman"/>
          <w:sz w:val="24"/>
          <w:szCs w:val="24"/>
        </w:rPr>
        <w:t>определить необходимость и возможность привлечения внешних специалистов для подготовки школьников к ОГЭ посредством установления сетевого взаимодействия с ведущими краевыми специалистами в области матем</w:t>
      </w:r>
      <w:r>
        <w:rPr>
          <w:rFonts w:ascii="Times New Roman" w:hAnsi="Times New Roman"/>
          <w:sz w:val="24"/>
          <w:szCs w:val="24"/>
        </w:rPr>
        <w:t>атической подготовки школьников</w:t>
      </w:r>
      <w:r w:rsidRPr="000D7D94">
        <w:rPr>
          <w:rFonts w:ascii="Times New Roman" w:hAnsi="Times New Roman"/>
          <w:sz w:val="24"/>
          <w:szCs w:val="24"/>
        </w:rPr>
        <w:t>.</w:t>
      </w:r>
    </w:p>
    <w:p w:rsidR="00A51E85" w:rsidRPr="003D1F1E" w:rsidRDefault="00A51E85" w:rsidP="00A51E85">
      <w:pPr>
        <w:tabs>
          <w:tab w:val="left" w:pos="172"/>
        </w:tabs>
        <w:ind w:firstLine="567"/>
        <w:jc w:val="both"/>
        <w:rPr>
          <w:color w:val="FF0000"/>
        </w:rPr>
      </w:pPr>
      <w:r w:rsidRPr="000D7D94">
        <w:t>На обсуждение в рамках районных и методических объединений учителей математики вынести те же вопросы, но рассматривать их реше</w:t>
      </w:r>
      <w:r>
        <w:t>ние уже не на уровне конкретной ОО</w:t>
      </w:r>
      <w:r w:rsidRPr="000D7D94">
        <w:t xml:space="preserve">, а на уровне города и края. </w:t>
      </w:r>
      <w:r w:rsidRPr="003D1F1E">
        <w:rPr>
          <w:color w:val="FF0000"/>
        </w:rPr>
        <w:t>Кроме того, руководители РМО и ГМО должны обеспечить трансляцию эффективных педагогических практик ОО с наиболее высокими результатами ОГЭ.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13. Учителям математики образовательных организаций, показывающих стабильно низкие результаты ОГЭ, рекомендуется принять участие в комплексе специально запланированных в крае мероприятий, инициированных КК ИПК, математическими кафедрами  СФУ и КГПУ </w:t>
      </w:r>
      <w:r>
        <w:t xml:space="preserve">       </w:t>
      </w:r>
      <w:r w:rsidRPr="000D7D94">
        <w:t>им. В</w:t>
      </w:r>
      <w:r>
        <w:t xml:space="preserve">. </w:t>
      </w:r>
      <w:r w:rsidRPr="000D7D94">
        <w:t>П. Астафьева с целью преодоления профессиональных дефицитов при подготовке обучающихся к ОГ</w:t>
      </w:r>
      <w:r>
        <w:t>Э и соответственно</w:t>
      </w:r>
      <w:r w:rsidRPr="000D7D94">
        <w:t xml:space="preserve"> повышения качества образовательных результатов, например: </w:t>
      </w:r>
    </w:p>
    <w:p w:rsidR="00A51E85" w:rsidRPr="000D7D94" w:rsidRDefault="00A51E85" w:rsidP="00A51E85">
      <w:pPr>
        <w:pStyle w:val="a3"/>
        <w:numPr>
          <w:ilvl w:val="0"/>
          <w:numId w:val="1"/>
        </w:numPr>
        <w:tabs>
          <w:tab w:val="left" w:pos="17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D94">
        <w:rPr>
          <w:rFonts w:ascii="Times New Roman" w:hAnsi="Times New Roman"/>
          <w:sz w:val="24"/>
          <w:szCs w:val="24"/>
        </w:rPr>
        <w:t>Курсы повышения квалификации «Система подготовки учащихся к государственной итоговой аттестации по математике в форме ОГЭ (ОГЭ без «двоек» и дополнительных часов)»</w:t>
      </w:r>
    </w:p>
    <w:p w:rsidR="00A51E85" w:rsidRPr="000D7D94" w:rsidRDefault="00A51E85" w:rsidP="00A51E85">
      <w:pPr>
        <w:pStyle w:val="a3"/>
        <w:numPr>
          <w:ilvl w:val="0"/>
          <w:numId w:val="1"/>
        </w:numPr>
        <w:tabs>
          <w:tab w:val="left" w:pos="17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D94">
        <w:rPr>
          <w:rFonts w:ascii="Times New Roman" w:hAnsi="Times New Roman"/>
          <w:sz w:val="24"/>
          <w:szCs w:val="24"/>
        </w:rPr>
        <w:t>Семинар «Методика продуктивной подготовки учащихся к ОГЭ по математике»</w:t>
      </w:r>
    </w:p>
    <w:p w:rsidR="00A51E85" w:rsidRPr="000D7D94" w:rsidRDefault="00A51E85" w:rsidP="00A51E85">
      <w:pPr>
        <w:pStyle w:val="a3"/>
        <w:numPr>
          <w:ilvl w:val="0"/>
          <w:numId w:val="1"/>
        </w:numPr>
        <w:tabs>
          <w:tab w:val="left" w:pos="17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D94">
        <w:rPr>
          <w:rFonts w:ascii="Times New Roman" w:hAnsi="Times New Roman"/>
          <w:sz w:val="24"/>
          <w:szCs w:val="24"/>
        </w:rPr>
        <w:t xml:space="preserve">Серия </w:t>
      </w:r>
      <w:proofErr w:type="spellStart"/>
      <w:r w:rsidRPr="000D7D94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0D7D94">
        <w:rPr>
          <w:rFonts w:ascii="Times New Roman" w:hAnsi="Times New Roman"/>
          <w:sz w:val="24"/>
          <w:szCs w:val="24"/>
        </w:rPr>
        <w:t xml:space="preserve"> «Математика без двоек. Методы подготовки </w:t>
      </w:r>
      <w:proofErr w:type="gramStart"/>
      <w:r w:rsidRPr="000D7D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D7D94">
        <w:rPr>
          <w:rFonts w:ascii="Times New Roman" w:hAnsi="Times New Roman"/>
          <w:sz w:val="24"/>
          <w:szCs w:val="24"/>
        </w:rPr>
        <w:t xml:space="preserve"> к ОГЭ  по математике».</w:t>
      </w:r>
    </w:p>
    <w:p w:rsidR="00A51E85" w:rsidRPr="000D7D94" w:rsidRDefault="00A51E85" w:rsidP="00A51E8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E85" w:rsidRPr="000D7D94" w:rsidRDefault="00A51E85" w:rsidP="00A51E8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Р</w:t>
      </w:r>
      <w:r w:rsidRPr="000D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:rsidR="00A51E85" w:rsidRPr="000D7D94" w:rsidRDefault="00A51E85" w:rsidP="00A51E8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E85" w:rsidRPr="000D7D94" w:rsidRDefault="00A51E85" w:rsidP="00A51E85">
      <w:pPr>
        <w:tabs>
          <w:tab w:val="left" w:pos="172"/>
        </w:tabs>
        <w:ind w:firstLine="567"/>
        <w:jc w:val="both"/>
        <w:rPr>
          <w:rFonts w:eastAsia="Times New Roman"/>
        </w:rPr>
      </w:pPr>
      <w:r w:rsidRPr="000D7D94">
        <w:t>Подготовку</w:t>
      </w:r>
      <w:r w:rsidRPr="000D7D94">
        <w:rPr>
          <w:rFonts w:eastAsia="Times New Roman"/>
        </w:rPr>
        <w:t xml:space="preserve"> к экзамену целесообразно начинать с диагностики уровня знаний обучающихся, на основе которой для учащихся с разным уровнем должны быть </w:t>
      </w:r>
      <w:r w:rsidRPr="000D7D94">
        <w:rPr>
          <w:rFonts w:eastAsia="Times New Roman"/>
        </w:rPr>
        <w:lastRenderedPageBreak/>
        <w:t xml:space="preserve">выстроены разные стратегии подготовки к экзамену. </w:t>
      </w:r>
      <w:r w:rsidRPr="000D7D94">
        <w:t>При составлении текстов входных и итоговых контр</w:t>
      </w:r>
      <w:r>
        <w:t>ольных работ можно использовать</w:t>
      </w:r>
      <w:r w:rsidRPr="000D7D94">
        <w:t xml:space="preserve"> сборники тестовых заданий, изданных на федеральном уровне, тексты банка задач сайта разработчиков КИМ ЕГЭ по математике http://www.statgrad.org, http://www.fipi.ru, http://www.mathege.ru.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  <w:rPr>
          <w:rFonts w:eastAsia="Times New Roman"/>
        </w:rPr>
      </w:pPr>
      <w:r w:rsidRPr="000D7D94">
        <w:rPr>
          <w:rFonts w:eastAsia="Times New Roman"/>
        </w:rPr>
        <w:t xml:space="preserve">Всю работу наиболее эффективно организовывать по спроектированным совместно с обучающимися индивидуальными планами подготовки, в которых будут учтены их потенциальные образовательные возможности и образовательные запросы. Рационально для каждого обучающегося вести фиксацию достижений с помощью листа контроля. </w:t>
      </w:r>
      <w:r w:rsidRPr="000D7D94">
        <w:t>При проектировании и организации процесса дифференцированной подготовки обучающихся к ОГЭ следует для каждого обучающегося определить задачи, которые он решает уверенно (1 тип), задачи, которые решаются хорошо, но часто бывают случайные ошибки (2 тип), и задачи, которые решаются плохо или вовсе не поняты (3 тип).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rPr>
          <w:rFonts w:eastAsia="Times New Roman"/>
        </w:rPr>
        <w:t xml:space="preserve">Для обучающихся, </w:t>
      </w:r>
      <w:r w:rsidRPr="000D7D94">
        <w:t>находящихся</w:t>
      </w:r>
      <w:r w:rsidRPr="000D7D94">
        <w:rPr>
          <w:rFonts w:eastAsia="Times New Roman"/>
        </w:rPr>
        <w:t xml:space="preserve"> в «зоне риска», которым необходимо помочь преодолеть пороговый балл, следует уделять большее личное внимание и организовать специальные </w:t>
      </w:r>
      <w:proofErr w:type="spellStart"/>
      <w:r w:rsidRPr="000D7D94">
        <w:rPr>
          <w:rFonts w:eastAsia="Times New Roman"/>
        </w:rPr>
        <w:t>внеучебные</w:t>
      </w:r>
      <w:proofErr w:type="spellEnd"/>
      <w:r w:rsidRPr="000D7D94">
        <w:rPr>
          <w:rFonts w:eastAsia="Times New Roman"/>
        </w:rPr>
        <w:t xml:space="preserve"> занятия, объединив их в группу. На занятиях с такими школьниками, имеющими слабую математическую подготовку, стоит сконцентрироваться на формировании их </w:t>
      </w:r>
      <w:r w:rsidRPr="000D7D94">
        <w:t>базовых математических знаний, необходимых для решения 1 типа задач и доводить в первую очередь их решение «до совершенства». Только потом перейти к задачам 2 типа.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  <w:rPr>
          <w:rFonts w:eastAsia="Times New Roman"/>
        </w:rPr>
      </w:pPr>
      <w:r w:rsidRPr="000D7D94">
        <w:t xml:space="preserve">Для успешного выполнения заданий с развернутым ответом осуществлять дифференцированный подход в работе с наиболее подготовленными обучающимися. Это относится и к работе на уроке, и к дифференциации домашних заданий и заданий, предлагающихся школьникам на контрольных, проверочных, диагностических работах. Для обучающихся с достаточно высоким уровнем математической подготовки и высокими образовательными запросами должна быть обеспечена возможность освоения дополнительного теоретического материала. При решении заданий с развернутым ответом следует ориентировать обучающихся на поиск разных путей решения задачи (в том числе и нестандартных), выбору способов их решения и сопоставлению этих способов. Кроме того, нужно постоянно подчеркивать, что при оценивании решения задачи учитывается и логика решения, и аргументация, а не только получение верного ответа. В записи решений к заданиям с развернутым ответом нужно особое внимание обращать на </w:t>
      </w:r>
      <w:r>
        <w:t>построение чертежей и оформление</w:t>
      </w:r>
      <w:r w:rsidRPr="000D7D94">
        <w:t xml:space="preserve"> иллюстраций, лаконичность пояснений, доказ</w:t>
      </w:r>
      <w:r>
        <w:t>ательность рассуждений, указание</w:t>
      </w:r>
      <w:r w:rsidRPr="000D7D94">
        <w:t xml:space="preserve"> единиц измерения. При работе с этой группой детей необходимо постоянно возвращаться к выполнению задач 1 типа (чтобы не забывали, как их решать). При работе с задачами 2 типа необходимо вести постоянный контроль. Задачи, трудные для обучающихся (3-й тип), следует начинать решать тогда, когда 1 и 2 тип выведены на достаточный уровень. Включать их надо постепенно, следя за тем, чтобы они не стали преобладающими, для избегания </w:t>
      </w:r>
      <w:proofErr w:type="spellStart"/>
      <w:r w:rsidRPr="000D7D94">
        <w:t>демотивации</w:t>
      </w:r>
      <w:proofErr w:type="spellEnd"/>
      <w:r w:rsidRPr="000D7D94">
        <w:t xml:space="preserve"> школьников и забывания ими способов решения привычных задач. Лучше, если обучающийся, выполняя свои подготовительные задания, решит почти все сам и уже после этого будет с учителем разбираться в одной-двух непонятных задачах. Это экономит время также и учителю, а школьнику придает уверенности в том, что он справляется с большинством задач. 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  <w:rPr>
          <w:rFonts w:eastAsia="Times New Roman"/>
        </w:rPr>
      </w:pPr>
      <w:r w:rsidRPr="000D7D94">
        <w:rPr>
          <w:rFonts w:eastAsia="Times New Roman"/>
        </w:rPr>
        <w:t xml:space="preserve">К выполнению тренировочных работ школьниками любой степени подготовки следует переходить после отработки отдельных тем. При проведении диагностических работ следует подбирать задачи, прямые аналоги которых в классе не разбирались. Только так учитель может составить верное представление об уровне знаний и умений своих учеников. Для этого использовать </w:t>
      </w:r>
      <w:proofErr w:type="gramStart"/>
      <w:r w:rsidRPr="000D7D94">
        <w:rPr>
          <w:rFonts w:eastAsia="Times New Roman"/>
        </w:rPr>
        <w:t>открытый</w:t>
      </w:r>
      <w:proofErr w:type="gramEnd"/>
      <w:r w:rsidRPr="000D7D94">
        <w:rPr>
          <w:rFonts w:eastAsia="Times New Roman"/>
        </w:rPr>
        <w:t xml:space="preserve">  банка заданий ОГЭ, а также тренировочные сборники заданий для обучающихся с ОВЗ, опубликованных на официальном сайте ФИПИ </w:t>
      </w:r>
      <w:hyperlink r:id="rId10" w:history="1">
        <w:r w:rsidRPr="000D7D94">
          <w:rPr>
            <w:rStyle w:val="a5"/>
            <w:rFonts w:eastAsia="Times New Roman"/>
          </w:rPr>
          <w:t>www.fipi.ru</w:t>
        </w:r>
      </w:hyperlink>
      <w:r w:rsidRPr="000D7D94">
        <w:rPr>
          <w:rFonts w:eastAsia="Times New Roman"/>
        </w:rPr>
        <w:t>, что даст возможность готовиться качественно к экзаменам по математике и на уроках с участием учителя, и самостоятельно дома.</w:t>
      </w:r>
    </w:p>
    <w:p w:rsidR="00A51E85" w:rsidRPr="000D7D94" w:rsidRDefault="00A51E85" w:rsidP="00A51E85">
      <w:pPr>
        <w:tabs>
          <w:tab w:val="left" w:pos="172"/>
        </w:tabs>
        <w:ind w:firstLine="567"/>
        <w:jc w:val="both"/>
      </w:pPr>
      <w:r w:rsidRPr="000D7D94">
        <w:t xml:space="preserve">Для организации дифференцированного подхода в обучении математике учителю необходимо совершенствоваться в направлении использования методов дистанционного </w:t>
      </w:r>
      <w:r w:rsidRPr="000D7D94">
        <w:lastRenderedPageBreak/>
        <w:t>образования. В современных реалиях это на</w:t>
      </w:r>
      <w:r>
        <w:t>иболее острый вопрос, требующий</w:t>
      </w:r>
      <w:r w:rsidRPr="000D7D94">
        <w:t xml:space="preserve"> внедрения наиболее успешных практик и обсуждения на методических объединениях. Необходимо введение механизмов компенсирующего математического образования как в виде очных занятий, так и через сеть интернет-курсов, позволяющих своевременно ликвидировать пробелы и незнание материала у учащихся и учителей.</w:t>
      </w:r>
    </w:p>
    <w:p w:rsidR="00A51E85" w:rsidRPr="003D1F1E" w:rsidRDefault="00A51E85" w:rsidP="00A51E85">
      <w:pPr>
        <w:tabs>
          <w:tab w:val="left" w:pos="172"/>
        </w:tabs>
        <w:ind w:firstLine="567"/>
        <w:jc w:val="both"/>
        <w:rPr>
          <w:color w:val="FF0000"/>
        </w:rPr>
      </w:pPr>
      <w:r w:rsidRPr="003D1F1E">
        <w:rPr>
          <w:color w:val="FF0000"/>
        </w:rPr>
        <w:t>Чтобы обеспечить готовность школьников к решению задач повышенного и высокого уровней сложности необходимо, чтобы их умели решать сами учителя. Поэтому необходимо обеспечивать условия для повышения квалификации и самообразования в направлении обучения учителей способам и приемам решения заданий повышенной и высокой сложности. Проводить практикумы по обсуждению решений заданий с развёрнутым ответом</w:t>
      </w:r>
    </w:p>
    <w:p w:rsidR="00A51E85" w:rsidRPr="000D7D94" w:rsidRDefault="00A51E85" w:rsidP="00A51E85">
      <w:pPr>
        <w:tabs>
          <w:tab w:val="left" w:pos="172"/>
        </w:tabs>
        <w:ind w:left="-567" w:firstLine="567"/>
        <w:jc w:val="both"/>
      </w:pPr>
    </w:p>
    <w:p w:rsidR="00A51E85" w:rsidRDefault="00A51E85" w:rsidP="00A51E85">
      <w:pPr>
        <w:tabs>
          <w:tab w:val="left" w:pos="142"/>
        </w:tabs>
        <w:jc w:val="both"/>
        <w:rPr>
          <w:rFonts w:eastAsia="Times New Roman"/>
          <w:b/>
        </w:rPr>
      </w:pPr>
    </w:p>
    <w:p w:rsidR="00A51E85" w:rsidRDefault="00A51E85" w:rsidP="00A51E85">
      <w:pPr>
        <w:tabs>
          <w:tab w:val="left" w:pos="142"/>
        </w:tabs>
        <w:jc w:val="both"/>
        <w:rPr>
          <w:rFonts w:eastAsia="Times New Roman"/>
          <w:b/>
        </w:rPr>
      </w:pPr>
    </w:p>
    <w:p w:rsidR="00A51E85" w:rsidRDefault="00A51E85" w:rsidP="00A51E85">
      <w:pPr>
        <w:tabs>
          <w:tab w:val="left" w:pos="142"/>
        </w:tabs>
        <w:jc w:val="both"/>
        <w:rPr>
          <w:rFonts w:eastAsia="Times New Roman"/>
          <w:b/>
        </w:rPr>
      </w:pPr>
    </w:p>
    <w:p w:rsidR="00A51E85" w:rsidRDefault="00A51E85" w:rsidP="00A51E85">
      <w:pPr>
        <w:tabs>
          <w:tab w:val="left" w:pos="142"/>
        </w:tabs>
        <w:jc w:val="both"/>
        <w:rPr>
          <w:rFonts w:eastAsia="Times New Roman"/>
          <w:b/>
        </w:rPr>
      </w:pPr>
    </w:p>
    <w:p w:rsidR="00A51E85" w:rsidRDefault="00A51E85" w:rsidP="00A51E85">
      <w:pPr>
        <w:tabs>
          <w:tab w:val="left" w:pos="142"/>
        </w:tabs>
        <w:jc w:val="both"/>
        <w:rPr>
          <w:rFonts w:eastAsia="Times New Roman"/>
          <w:b/>
        </w:rPr>
      </w:pPr>
    </w:p>
    <w:p w:rsidR="004E54A7" w:rsidRDefault="004E54A7">
      <w:bookmarkStart w:id="0" w:name="_GoBack"/>
      <w:bookmarkEnd w:id="0"/>
    </w:p>
    <w:sectPr w:rsidR="004E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2E33"/>
    <w:multiLevelType w:val="hybridMultilevel"/>
    <w:tmpl w:val="21680674"/>
    <w:lvl w:ilvl="0" w:tplc="0624DA58">
      <w:start w:val="1"/>
      <w:numFmt w:val="bullet"/>
      <w:lvlText w:val="‒"/>
      <w:lvlJc w:val="left"/>
      <w:pPr>
        <w:ind w:left="1287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FC54B4"/>
    <w:multiLevelType w:val="hybridMultilevel"/>
    <w:tmpl w:val="DCB6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A4"/>
    <w:rsid w:val="0014045C"/>
    <w:rsid w:val="003D1F1E"/>
    <w:rsid w:val="004E54A7"/>
    <w:rsid w:val="007829A4"/>
    <w:rsid w:val="009F3B44"/>
    <w:rsid w:val="00A51E85"/>
    <w:rsid w:val="00D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1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A51E8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51E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1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A51E8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51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-stud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eg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xlari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Любовь Анатольевна</dc:creator>
  <cp:lastModifiedBy>profnet@kimc.ms</cp:lastModifiedBy>
  <cp:revision>4</cp:revision>
  <dcterms:created xsi:type="dcterms:W3CDTF">2021-11-12T05:22:00Z</dcterms:created>
  <dcterms:modified xsi:type="dcterms:W3CDTF">2021-11-17T09:27:00Z</dcterms:modified>
</cp:coreProperties>
</file>