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A9D" w:rsidRPr="00A90DBD" w:rsidRDefault="00751990" w:rsidP="00751990">
      <w:pPr>
        <w:shd w:val="clear" w:color="auto" w:fill="FFFFFF"/>
        <w:suppressAutoHyphens w:val="0"/>
        <w:jc w:val="center"/>
        <w:rPr>
          <w:rFonts w:eastAsia="Calibri"/>
          <w:b/>
          <w:bCs/>
          <w:spacing w:val="-2"/>
          <w:sz w:val="36"/>
          <w:szCs w:val="36"/>
          <w:lang w:eastAsia="en-US"/>
        </w:rPr>
      </w:pPr>
      <w:bookmarkStart w:id="0" w:name="_GoBack"/>
      <w:bookmarkEnd w:id="0"/>
      <w:r w:rsidRPr="00A90DBD">
        <w:rPr>
          <w:rFonts w:eastAsia="Calibri"/>
          <w:b/>
          <w:bCs/>
          <w:spacing w:val="-2"/>
          <w:sz w:val="36"/>
          <w:szCs w:val="36"/>
          <w:lang w:eastAsia="en-US"/>
        </w:rPr>
        <w:t xml:space="preserve">Аналитический отчет </w:t>
      </w:r>
    </w:p>
    <w:p w:rsidR="00507D81" w:rsidRPr="00507D81" w:rsidRDefault="00751990" w:rsidP="00507D81">
      <w:pPr>
        <w:rPr>
          <w:rFonts w:eastAsiaTheme="minorHAnsi"/>
          <w:lang w:eastAsia="en-US"/>
        </w:rPr>
      </w:pPr>
      <w:r w:rsidRPr="00F432C6">
        <w:rPr>
          <w:rFonts w:eastAsia="Calibri"/>
          <w:b/>
          <w:lang w:eastAsia="en-US"/>
        </w:rPr>
        <w:t xml:space="preserve">1. </w:t>
      </w:r>
      <w:r w:rsidR="00507D81" w:rsidRPr="00507D81">
        <w:rPr>
          <w:rFonts w:eastAsiaTheme="minorHAnsi"/>
          <w:b/>
          <w:lang w:eastAsia="en-US"/>
        </w:rPr>
        <w:t>Методическая тема</w:t>
      </w:r>
      <w:r w:rsidR="00507D81" w:rsidRPr="00507D81">
        <w:rPr>
          <w:rFonts w:eastAsiaTheme="minorHAnsi"/>
          <w:lang w:eastAsia="en-US"/>
        </w:rPr>
        <w:t>: системность реализации предметных областей ОРКСЭ и ОДНКНР в общеобразовательной школе в рамках ФГОС.</w:t>
      </w:r>
    </w:p>
    <w:p w:rsidR="00507D81" w:rsidRPr="00507D81" w:rsidRDefault="00507D81" w:rsidP="00507D81">
      <w:pPr>
        <w:suppressAutoHyphens w:val="0"/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2. </w:t>
      </w:r>
      <w:r w:rsidRPr="00507D81">
        <w:rPr>
          <w:rFonts w:eastAsiaTheme="minorHAnsi"/>
          <w:b/>
          <w:lang w:eastAsia="en-US"/>
        </w:rPr>
        <w:t>Цель: организация деятельности руководителей районных методических объединений по</w:t>
      </w:r>
      <w:r w:rsidRPr="00507D81">
        <w:rPr>
          <w:rFonts w:eastAsiaTheme="minorHAnsi"/>
          <w:b/>
          <w:i/>
          <w:lang w:eastAsia="en-US"/>
        </w:rPr>
        <w:t xml:space="preserve">  </w:t>
      </w:r>
      <w:r w:rsidRPr="00507D81">
        <w:rPr>
          <w:rFonts w:eastAsiaTheme="minorHAnsi"/>
          <w:lang w:eastAsia="en-US"/>
        </w:rPr>
        <w:t>повышению профессиональной компетентности учителей предметных областей «Основы религиозных культур и светской этики» (ОРКСЭ) и «Основы духовно-нравственной культуры народов России» (ОДНКНР).</w:t>
      </w:r>
    </w:p>
    <w:p w:rsidR="00751990" w:rsidRPr="00F432C6" w:rsidRDefault="00751990" w:rsidP="00507D81">
      <w:pPr>
        <w:suppressAutoHyphens w:val="0"/>
        <w:rPr>
          <w:rFonts w:eastAsia="Calibri"/>
          <w:b/>
          <w:lang w:eastAsia="en-US"/>
        </w:rPr>
      </w:pPr>
    </w:p>
    <w:p w:rsidR="00751990" w:rsidRPr="00F432C6" w:rsidRDefault="00507D81" w:rsidP="00751990">
      <w:pPr>
        <w:suppressAutoHyphens w:val="0"/>
        <w:jc w:val="both"/>
        <w:rPr>
          <w:rFonts w:eastAsia="Calibri"/>
          <w:bCs/>
          <w:i/>
          <w:iCs/>
          <w:lang w:eastAsia="en-US"/>
        </w:rPr>
      </w:pPr>
      <w:r w:rsidRPr="00507D81">
        <w:rPr>
          <w:rFonts w:eastAsia="Calibri"/>
          <w:b/>
          <w:bCs/>
          <w:iCs/>
          <w:lang w:eastAsia="en-US"/>
        </w:rPr>
        <w:t>3</w:t>
      </w:r>
      <w:r w:rsidR="00751990" w:rsidRPr="00507D81">
        <w:rPr>
          <w:rFonts w:eastAsia="Calibri"/>
          <w:b/>
          <w:bCs/>
          <w:iCs/>
          <w:lang w:eastAsia="en-US"/>
        </w:rPr>
        <w:t>.</w:t>
      </w:r>
      <w:r w:rsidR="002452EE">
        <w:rPr>
          <w:rFonts w:eastAsia="Calibri"/>
          <w:b/>
          <w:bCs/>
          <w:iCs/>
          <w:lang w:eastAsia="en-US"/>
        </w:rPr>
        <w:t>4.</w:t>
      </w:r>
      <w:r w:rsidR="00751990" w:rsidRPr="00507D81">
        <w:rPr>
          <w:rFonts w:eastAsia="Calibri"/>
          <w:b/>
          <w:bCs/>
          <w:iCs/>
          <w:lang w:eastAsia="en-US"/>
        </w:rPr>
        <w:t xml:space="preserve"> Осн</w:t>
      </w:r>
      <w:r w:rsidR="00FC372A" w:rsidRPr="00507D81">
        <w:rPr>
          <w:rFonts w:eastAsia="Calibri"/>
          <w:b/>
          <w:bCs/>
          <w:iCs/>
          <w:lang w:eastAsia="en-US"/>
        </w:rPr>
        <w:t>овные</w:t>
      </w:r>
      <w:r w:rsidR="00FC372A">
        <w:rPr>
          <w:rFonts w:eastAsia="Calibri"/>
          <w:b/>
          <w:bCs/>
          <w:iCs/>
          <w:lang w:eastAsia="en-US"/>
        </w:rPr>
        <w:t xml:space="preserve"> задачи, </w:t>
      </w:r>
      <w:r w:rsidRPr="00C23A8C">
        <w:rPr>
          <w:color w:val="000000"/>
          <w:sz w:val="28"/>
          <w:szCs w:val="28"/>
        </w:rPr>
        <w:t>на решение которых была направлена деятельность ГМО</w:t>
      </w:r>
      <w:r>
        <w:rPr>
          <w:rFonts w:eastAsia="Calibri"/>
          <w:b/>
          <w:bCs/>
          <w:iCs/>
          <w:lang w:eastAsia="en-US"/>
        </w:rPr>
        <w:t xml:space="preserve"> в </w:t>
      </w:r>
      <w:r w:rsidR="00FC372A">
        <w:rPr>
          <w:rFonts w:eastAsia="Calibri"/>
          <w:b/>
          <w:bCs/>
          <w:iCs/>
          <w:lang w:eastAsia="en-US"/>
        </w:rPr>
        <w:t>2019-2020</w:t>
      </w:r>
      <w:r w:rsidR="00751990" w:rsidRPr="00F432C6">
        <w:rPr>
          <w:rFonts w:eastAsia="Calibri"/>
          <w:b/>
          <w:bCs/>
          <w:iCs/>
          <w:lang w:eastAsia="en-US"/>
        </w:rPr>
        <w:t xml:space="preserve"> уч.</w:t>
      </w:r>
      <w:r w:rsidR="00DF4492" w:rsidRPr="00F432C6">
        <w:rPr>
          <w:rFonts w:eastAsia="Calibri"/>
          <w:b/>
          <w:bCs/>
          <w:iCs/>
          <w:lang w:eastAsia="en-US"/>
        </w:rPr>
        <w:t xml:space="preserve"> </w:t>
      </w:r>
      <w:r w:rsidR="00751990" w:rsidRPr="00F432C6">
        <w:rPr>
          <w:rFonts w:eastAsia="Calibri"/>
          <w:b/>
          <w:bCs/>
          <w:iCs/>
          <w:lang w:eastAsia="en-US"/>
        </w:rPr>
        <w:t>год</w:t>
      </w:r>
    </w:p>
    <w:p w:rsidR="00DF7134" w:rsidRPr="00F432C6" w:rsidRDefault="00DF7134" w:rsidP="00751990">
      <w:pPr>
        <w:suppressAutoHyphens w:val="0"/>
        <w:jc w:val="both"/>
        <w:rPr>
          <w:rFonts w:eastAsia="Calibri"/>
          <w:lang w:eastAsia="en-US"/>
        </w:rPr>
      </w:pPr>
    </w:p>
    <w:p w:rsidR="00DF7134" w:rsidRPr="00F432C6" w:rsidRDefault="00DF7134" w:rsidP="00751990">
      <w:pPr>
        <w:suppressAutoHyphens w:val="0"/>
        <w:jc w:val="both"/>
        <w:rPr>
          <w:rFonts w:eastAsia="Calibri"/>
          <w:lang w:eastAsia="en-US"/>
        </w:rPr>
      </w:pPr>
    </w:p>
    <w:tbl>
      <w:tblPr>
        <w:tblpPr w:leftFromText="180" w:rightFromText="180" w:vertAnchor="text" w:tblpXSpec="center" w:tblpY="-72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3"/>
        <w:gridCol w:w="1417"/>
        <w:gridCol w:w="1559"/>
        <w:gridCol w:w="1418"/>
        <w:gridCol w:w="5670"/>
      </w:tblGrid>
      <w:tr w:rsidR="002452EE" w:rsidRPr="00F432C6" w:rsidTr="002452EE">
        <w:tc>
          <w:tcPr>
            <w:tcW w:w="4503" w:type="dxa"/>
            <w:vMerge w:val="restart"/>
          </w:tcPr>
          <w:p w:rsidR="002452EE" w:rsidRPr="00F432C6" w:rsidRDefault="002452EE" w:rsidP="002452E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F432C6">
              <w:rPr>
                <w:rFonts w:eastAsia="Calibri"/>
                <w:b/>
                <w:lang w:eastAsia="en-US"/>
              </w:rPr>
              <w:t>Задача</w:t>
            </w:r>
          </w:p>
        </w:tc>
        <w:tc>
          <w:tcPr>
            <w:tcW w:w="4394" w:type="dxa"/>
            <w:gridSpan w:val="3"/>
          </w:tcPr>
          <w:p w:rsidR="002452EE" w:rsidRPr="00F432C6" w:rsidRDefault="002452EE" w:rsidP="002452E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F432C6">
              <w:rPr>
                <w:rFonts w:eastAsia="Calibri"/>
                <w:b/>
                <w:lang w:eastAsia="en-US"/>
              </w:rPr>
              <w:t>Степень реализации</w:t>
            </w:r>
            <w:proofErr w:type="gramStart"/>
            <w:r w:rsidRPr="00F432C6">
              <w:rPr>
                <w:rFonts w:eastAsia="Calibri"/>
                <w:b/>
                <w:lang w:eastAsia="en-US"/>
              </w:rPr>
              <w:t xml:space="preserve"> (+)</w:t>
            </w:r>
            <w:proofErr w:type="gramEnd"/>
          </w:p>
        </w:tc>
        <w:tc>
          <w:tcPr>
            <w:tcW w:w="5670" w:type="dxa"/>
          </w:tcPr>
          <w:p w:rsidR="002452EE" w:rsidRPr="00F432C6" w:rsidRDefault="00D30616" w:rsidP="002452E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Примечание</w:t>
            </w:r>
          </w:p>
        </w:tc>
      </w:tr>
      <w:tr w:rsidR="002452EE" w:rsidRPr="00F432C6" w:rsidTr="002452EE">
        <w:tc>
          <w:tcPr>
            <w:tcW w:w="4503" w:type="dxa"/>
            <w:vMerge/>
          </w:tcPr>
          <w:p w:rsidR="002452EE" w:rsidRPr="00F432C6" w:rsidRDefault="002452EE" w:rsidP="002452EE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2452EE" w:rsidRPr="00F432C6" w:rsidRDefault="002452EE" w:rsidP="002452E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32C6">
              <w:rPr>
                <w:rFonts w:eastAsia="Calibri"/>
                <w:lang w:eastAsia="en-US"/>
              </w:rPr>
              <w:t>полностью</w:t>
            </w:r>
          </w:p>
          <w:p w:rsidR="002452EE" w:rsidRPr="00F432C6" w:rsidRDefault="002452EE" w:rsidP="002452E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452EE" w:rsidRPr="00F432C6" w:rsidRDefault="002452EE" w:rsidP="002452E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32C6">
              <w:rPr>
                <w:rFonts w:eastAsia="Calibri"/>
                <w:lang w:eastAsia="en-US"/>
              </w:rPr>
              <w:t>частично</w:t>
            </w:r>
          </w:p>
        </w:tc>
        <w:tc>
          <w:tcPr>
            <w:tcW w:w="1418" w:type="dxa"/>
          </w:tcPr>
          <w:p w:rsidR="002452EE" w:rsidRPr="00F432C6" w:rsidRDefault="002452EE" w:rsidP="002452E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32C6">
              <w:rPr>
                <w:rFonts w:eastAsia="Calibri"/>
                <w:lang w:eastAsia="en-US"/>
              </w:rPr>
              <w:t>не выполнена</w:t>
            </w:r>
          </w:p>
        </w:tc>
        <w:tc>
          <w:tcPr>
            <w:tcW w:w="5670" w:type="dxa"/>
          </w:tcPr>
          <w:p w:rsidR="002452EE" w:rsidRPr="00F432C6" w:rsidRDefault="002452EE" w:rsidP="002452E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2452EE" w:rsidRPr="00F432C6" w:rsidTr="002452EE">
        <w:tc>
          <w:tcPr>
            <w:tcW w:w="4503" w:type="dxa"/>
          </w:tcPr>
          <w:p w:rsidR="002452EE" w:rsidRPr="00507D81" w:rsidRDefault="002452EE" w:rsidP="002452EE">
            <w:pPr>
              <w:pStyle w:val="a9"/>
            </w:pPr>
            <w:r w:rsidRPr="00C3063E">
              <w:t xml:space="preserve">1. </w:t>
            </w:r>
            <w:r>
              <w:t>Организовать деятельность руководителей районных методических объединений по п</w:t>
            </w:r>
            <w:r w:rsidRPr="00C3063E">
              <w:t xml:space="preserve">овышение профессиональной компетентности учителей </w:t>
            </w:r>
            <w:r>
              <w:t>предметных областей</w:t>
            </w:r>
            <w:r w:rsidRPr="00C3063E">
              <w:t xml:space="preserve"> ОРКСЭ</w:t>
            </w:r>
            <w:r>
              <w:t>/ОДНКНР</w:t>
            </w:r>
            <w:r w:rsidRPr="00C3063E">
              <w:t xml:space="preserve"> через трансляцию и распространение опыта успешной педагогической деятельности. </w:t>
            </w:r>
          </w:p>
        </w:tc>
        <w:tc>
          <w:tcPr>
            <w:tcW w:w="1417" w:type="dxa"/>
          </w:tcPr>
          <w:p w:rsidR="002452EE" w:rsidRPr="00F432C6" w:rsidRDefault="002452EE" w:rsidP="002452E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32C6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559" w:type="dxa"/>
          </w:tcPr>
          <w:p w:rsidR="002452EE" w:rsidRPr="00F432C6" w:rsidRDefault="002452EE" w:rsidP="002452EE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2452EE" w:rsidRPr="00F432C6" w:rsidRDefault="002452EE" w:rsidP="002452EE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0" w:type="dxa"/>
          </w:tcPr>
          <w:p w:rsidR="002452EE" w:rsidRPr="00F432C6" w:rsidRDefault="002452EE" w:rsidP="00D3061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D2C06">
              <w:rPr>
                <w:sz w:val="28"/>
                <w:szCs w:val="28"/>
              </w:rPr>
              <w:t>носит процессуальный характер, и для ее реализации требуется более длительный период. Данная</w:t>
            </w:r>
            <w:r>
              <w:rPr>
                <w:sz w:val="28"/>
                <w:szCs w:val="28"/>
              </w:rPr>
              <w:t xml:space="preserve"> задача не теряет актуальности также</w:t>
            </w:r>
            <w:r w:rsidR="00D30616">
              <w:rPr>
                <w:sz w:val="28"/>
                <w:szCs w:val="28"/>
              </w:rPr>
              <w:t xml:space="preserve"> по причине</w:t>
            </w:r>
            <w:r w:rsidRPr="000D2C06">
              <w:rPr>
                <w:sz w:val="28"/>
                <w:szCs w:val="28"/>
              </w:rPr>
              <w:t xml:space="preserve"> смены кадрового состава преподавателей ОРКСЭ и ОДНКНР</w:t>
            </w:r>
            <w:r>
              <w:rPr>
                <w:sz w:val="28"/>
                <w:szCs w:val="28"/>
              </w:rPr>
              <w:t xml:space="preserve"> в ОУ (</w:t>
            </w:r>
            <w:r w:rsidR="00D30616">
              <w:rPr>
                <w:sz w:val="28"/>
                <w:szCs w:val="28"/>
              </w:rPr>
              <w:t>примерно 4</w:t>
            </w:r>
            <w:r>
              <w:rPr>
                <w:sz w:val="28"/>
                <w:szCs w:val="28"/>
              </w:rPr>
              <w:t>0%</w:t>
            </w:r>
            <w:r w:rsidR="00D30616">
              <w:rPr>
                <w:sz w:val="28"/>
                <w:szCs w:val="28"/>
              </w:rPr>
              <w:t xml:space="preserve"> ежегодно</w:t>
            </w:r>
            <w:r>
              <w:rPr>
                <w:sz w:val="28"/>
                <w:szCs w:val="28"/>
              </w:rPr>
              <w:t>)</w:t>
            </w:r>
          </w:p>
        </w:tc>
      </w:tr>
      <w:tr w:rsidR="002452EE" w:rsidRPr="00F432C6" w:rsidTr="002452EE">
        <w:tc>
          <w:tcPr>
            <w:tcW w:w="4503" w:type="dxa"/>
          </w:tcPr>
          <w:p w:rsidR="002452EE" w:rsidRPr="00507D81" w:rsidRDefault="002452EE" w:rsidP="002452EE">
            <w:pPr>
              <w:pStyle w:val="a9"/>
            </w:pPr>
            <w:r w:rsidRPr="00C3063E">
              <w:t xml:space="preserve">2. Оказание методической помощи </w:t>
            </w:r>
            <w:r>
              <w:t xml:space="preserve">вновь назначенным учителям ОРКСЭ/ОДНКНР </w:t>
            </w:r>
            <w:r w:rsidRPr="00C3063E">
              <w:t xml:space="preserve">через организацию наставничества. </w:t>
            </w:r>
          </w:p>
        </w:tc>
        <w:tc>
          <w:tcPr>
            <w:tcW w:w="1417" w:type="dxa"/>
          </w:tcPr>
          <w:p w:rsidR="002452EE" w:rsidRPr="00F432C6" w:rsidRDefault="002452EE" w:rsidP="002452E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32C6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559" w:type="dxa"/>
          </w:tcPr>
          <w:p w:rsidR="002452EE" w:rsidRPr="00F432C6" w:rsidRDefault="002452EE" w:rsidP="002452EE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2452EE" w:rsidRPr="00F432C6" w:rsidRDefault="002452EE" w:rsidP="002452EE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0" w:type="dxa"/>
          </w:tcPr>
          <w:p w:rsidR="002452EE" w:rsidRPr="00F432C6" w:rsidRDefault="002452EE" w:rsidP="002452EE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</w:tr>
      <w:tr w:rsidR="002452EE" w:rsidRPr="00F432C6" w:rsidTr="002452EE">
        <w:tc>
          <w:tcPr>
            <w:tcW w:w="4503" w:type="dxa"/>
          </w:tcPr>
          <w:p w:rsidR="002452EE" w:rsidRPr="00507D81" w:rsidRDefault="002452EE" w:rsidP="002452EE">
            <w:pPr>
              <w:pStyle w:val="a9"/>
            </w:pPr>
            <w:r w:rsidRPr="00C3063E">
              <w:t>3</w:t>
            </w:r>
            <w:r>
              <w:t>. Организовать систему мероприятий для выявления и поддержки высокомотивированных</w:t>
            </w:r>
            <w:r w:rsidRPr="00C3063E">
              <w:t xml:space="preserve"> </w:t>
            </w:r>
            <w:r>
              <w:t xml:space="preserve">учащихся. </w:t>
            </w:r>
          </w:p>
        </w:tc>
        <w:tc>
          <w:tcPr>
            <w:tcW w:w="1417" w:type="dxa"/>
          </w:tcPr>
          <w:p w:rsidR="002452EE" w:rsidRPr="00F432C6" w:rsidRDefault="002452EE" w:rsidP="002452E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32C6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559" w:type="dxa"/>
          </w:tcPr>
          <w:p w:rsidR="002452EE" w:rsidRPr="00F432C6" w:rsidRDefault="002452EE" w:rsidP="002452EE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2452EE" w:rsidRPr="00F432C6" w:rsidRDefault="002452EE" w:rsidP="002452EE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0" w:type="dxa"/>
          </w:tcPr>
          <w:p w:rsidR="002452EE" w:rsidRPr="00F432C6" w:rsidRDefault="002452EE" w:rsidP="002452EE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DF7134" w:rsidRDefault="00DF7134" w:rsidP="00CF3DF1">
      <w:pPr>
        <w:suppressAutoHyphens w:val="0"/>
        <w:spacing w:after="200" w:line="276" w:lineRule="auto"/>
        <w:jc w:val="both"/>
        <w:rPr>
          <w:rFonts w:eastAsia="Calibri"/>
          <w:bCs/>
          <w:lang w:eastAsia="en-US"/>
        </w:rPr>
      </w:pPr>
    </w:p>
    <w:p w:rsidR="00507D81" w:rsidRDefault="00507D81" w:rsidP="00CF3DF1">
      <w:pPr>
        <w:suppressAutoHyphens w:val="0"/>
        <w:spacing w:after="200" w:line="276" w:lineRule="auto"/>
        <w:jc w:val="both"/>
        <w:rPr>
          <w:rFonts w:eastAsia="Calibri"/>
          <w:bCs/>
          <w:lang w:eastAsia="en-US"/>
        </w:rPr>
      </w:pPr>
    </w:p>
    <w:p w:rsidR="00507D81" w:rsidRDefault="00507D81" w:rsidP="00CF3DF1">
      <w:pPr>
        <w:suppressAutoHyphens w:val="0"/>
        <w:spacing w:after="200" w:line="276" w:lineRule="auto"/>
        <w:jc w:val="both"/>
        <w:rPr>
          <w:rFonts w:eastAsia="Calibri"/>
          <w:bCs/>
          <w:lang w:eastAsia="en-US"/>
        </w:rPr>
      </w:pPr>
    </w:p>
    <w:p w:rsidR="00507D81" w:rsidRDefault="00507D81" w:rsidP="00CF3DF1">
      <w:pPr>
        <w:suppressAutoHyphens w:val="0"/>
        <w:spacing w:after="200" w:line="276" w:lineRule="auto"/>
        <w:jc w:val="both"/>
        <w:rPr>
          <w:rFonts w:eastAsia="Calibri"/>
          <w:bCs/>
          <w:lang w:eastAsia="en-US"/>
        </w:rPr>
      </w:pPr>
    </w:p>
    <w:p w:rsidR="00507D81" w:rsidRDefault="00507D81" w:rsidP="00CF3DF1">
      <w:pPr>
        <w:suppressAutoHyphens w:val="0"/>
        <w:spacing w:after="200" w:line="276" w:lineRule="auto"/>
        <w:jc w:val="both"/>
        <w:rPr>
          <w:rFonts w:eastAsia="Calibri"/>
          <w:bCs/>
          <w:lang w:eastAsia="en-US"/>
        </w:rPr>
      </w:pPr>
    </w:p>
    <w:p w:rsidR="00507D81" w:rsidRDefault="00507D81" w:rsidP="00CF3DF1">
      <w:pPr>
        <w:suppressAutoHyphens w:val="0"/>
        <w:spacing w:after="200" w:line="276" w:lineRule="auto"/>
        <w:jc w:val="both"/>
        <w:rPr>
          <w:rFonts w:eastAsia="Calibri"/>
          <w:bCs/>
          <w:lang w:eastAsia="en-US"/>
        </w:rPr>
      </w:pPr>
    </w:p>
    <w:p w:rsidR="008B42F3" w:rsidRPr="00C87E3B" w:rsidRDefault="008B42F3" w:rsidP="008B42F3">
      <w:pPr>
        <w:pStyle w:val="a9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C87E3B">
        <w:rPr>
          <w:b/>
          <w:color w:val="000000" w:themeColor="text1"/>
          <w:sz w:val="28"/>
          <w:szCs w:val="28"/>
        </w:rPr>
        <w:t xml:space="preserve">Характеристика приоритетных направлений работы в прошедшем учебном году, их соотнесение с приоритетными направлениями края, города, </w:t>
      </w:r>
    </w:p>
    <w:p w:rsidR="0033721C" w:rsidRDefault="0033721C" w:rsidP="00CF3DF1">
      <w:pPr>
        <w:suppressAutoHyphens w:val="0"/>
        <w:spacing w:after="200" w:line="276" w:lineRule="auto"/>
        <w:jc w:val="both"/>
        <w:rPr>
          <w:sz w:val="28"/>
        </w:rPr>
      </w:pPr>
      <w:r>
        <w:rPr>
          <w:sz w:val="28"/>
        </w:rPr>
        <w:t xml:space="preserve">Приоритетными направлениями работы в 2019-2020 учебном году являлись </w:t>
      </w:r>
    </w:p>
    <w:p w:rsidR="0033721C" w:rsidRPr="0033721C" w:rsidRDefault="0033721C" w:rsidP="0033721C">
      <w:pPr>
        <w:pStyle w:val="a3"/>
        <w:numPr>
          <w:ilvl w:val="0"/>
          <w:numId w:val="20"/>
        </w:numPr>
        <w:suppressAutoHyphens w:val="0"/>
        <w:spacing w:after="200" w:line="276" w:lineRule="auto"/>
        <w:jc w:val="both"/>
        <w:rPr>
          <w:rFonts w:eastAsia="Calibri"/>
          <w:bCs/>
          <w:lang w:eastAsia="en-US"/>
        </w:rPr>
      </w:pPr>
      <w:r w:rsidRPr="0033721C">
        <w:rPr>
          <w:sz w:val="28"/>
        </w:rPr>
        <w:t>создание условий для организации деятельности руководителей районных методических объединений по повышению профессиональной компе</w:t>
      </w:r>
      <w:r>
        <w:rPr>
          <w:sz w:val="28"/>
        </w:rPr>
        <w:t>тентности учителей курса ОРКСЭ</w:t>
      </w:r>
    </w:p>
    <w:p w:rsidR="00507D81" w:rsidRPr="0033721C" w:rsidRDefault="0033721C" w:rsidP="0033721C">
      <w:pPr>
        <w:pStyle w:val="a3"/>
        <w:numPr>
          <w:ilvl w:val="0"/>
          <w:numId w:val="20"/>
        </w:numPr>
        <w:suppressAutoHyphens w:val="0"/>
        <w:spacing w:after="200" w:line="276" w:lineRule="auto"/>
        <w:jc w:val="both"/>
        <w:rPr>
          <w:rFonts w:eastAsia="Calibri"/>
          <w:bCs/>
          <w:lang w:eastAsia="en-US"/>
        </w:rPr>
      </w:pPr>
      <w:r w:rsidRPr="0033721C">
        <w:rPr>
          <w:sz w:val="28"/>
        </w:rPr>
        <w:t>создание условий для работы с одаренными учащимися</w:t>
      </w:r>
    </w:p>
    <w:p w:rsidR="008B42F3" w:rsidRPr="00320B80" w:rsidRDefault="007332AB" w:rsidP="00320B80">
      <w:pPr>
        <w:pStyle w:val="a9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0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</w:t>
      </w:r>
      <w:r w:rsidRPr="00C87E3B">
        <w:rPr>
          <w:b/>
          <w:color w:val="000000" w:themeColor="text1"/>
          <w:sz w:val="28"/>
          <w:szCs w:val="28"/>
        </w:rPr>
        <w:t xml:space="preserve">езультативность работы. </w:t>
      </w:r>
      <w:r w:rsidR="008B42F3" w:rsidRPr="00320B80">
        <w:rPr>
          <w:b/>
          <w:color w:val="000000"/>
          <w:sz w:val="28"/>
          <w:szCs w:val="28"/>
        </w:rPr>
        <w:t>Формы работы.</w:t>
      </w:r>
    </w:p>
    <w:tbl>
      <w:tblPr>
        <w:tblW w:w="14227" w:type="dxa"/>
        <w:jc w:val="center"/>
        <w:tblInd w:w="-1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1"/>
        <w:gridCol w:w="2422"/>
        <w:gridCol w:w="3967"/>
        <w:gridCol w:w="2177"/>
      </w:tblGrid>
      <w:tr w:rsidR="00320B80" w:rsidRPr="00F432C6" w:rsidTr="00320B80">
        <w:trPr>
          <w:jc w:val="center"/>
        </w:trPr>
        <w:tc>
          <w:tcPr>
            <w:tcW w:w="5661" w:type="dxa"/>
          </w:tcPr>
          <w:p w:rsidR="003A4642" w:rsidRPr="00F432C6" w:rsidRDefault="003A4642" w:rsidP="00DF7134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  <w:p w:rsidR="003A4642" w:rsidRPr="00F432C6" w:rsidRDefault="003A4642" w:rsidP="00DF7134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F432C6">
              <w:rPr>
                <w:rFonts w:eastAsia="Calibri"/>
                <w:bCs/>
                <w:lang w:eastAsia="en-US"/>
              </w:rPr>
              <w:t>Название мероприятия</w:t>
            </w:r>
          </w:p>
          <w:p w:rsidR="003A4642" w:rsidRPr="00F432C6" w:rsidRDefault="003A4642" w:rsidP="00DF7134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22" w:type="dxa"/>
          </w:tcPr>
          <w:p w:rsidR="003A4642" w:rsidRPr="00F432C6" w:rsidRDefault="003A4642" w:rsidP="00DF7134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  <w:p w:rsidR="003A4642" w:rsidRPr="00F432C6" w:rsidRDefault="003A4642" w:rsidP="00DF7134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F432C6">
              <w:rPr>
                <w:rFonts w:eastAsia="Calibri"/>
                <w:bCs/>
                <w:lang w:eastAsia="en-US"/>
              </w:rPr>
              <w:t>Форма</w:t>
            </w:r>
          </w:p>
        </w:tc>
        <w:tc>
          <w:tcPr>
            <w:tcW w:w="3967" w:type="dxa"/>
          </w:tcPr>
          <w:p w:rsidR="003A4642" w:rsidRPr="00F432C6" w:rsidRDefault="003A4642" w:rsidP="00DF7134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  <w:p w:rsidR="003A4642" w:rsidRPr="00F432C6" w:rsidRDefault="0033721C" w:rsidP="00DF7134">
            <w:pPr>
              <w:suppressAutoHyphens w:val="0"/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Суть  мероприятия, результат</w:t>
            </w:r>
          </w:p>
        </w:tc>
        <w:tc>
          <w:tcPr>
            <w:tcW w:w="2177" w:type="dxa"/>
          </w:tcPr>
          <w:p w:rsidR="003A4642" w:rsidRPr="00F432C6" w:rsidRDefault="003A4642" w:rsidP="00DF7134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F432C6">
              <w:rPr>
                <w:rFonts w:eastAsia="Calibri"/>
                <w:bCs/>
                <w:lang w:eastAsia="en-US"/>
              </w:rPr>
              <w:t xml:space="preserve">Количество  участников </w:t>
            </w:r>
          </w:p>
          <w:p w:rsidR="003A4642" w:rsidRPr="00F432C6" w:rsidRDefault="003A4642" w:rsidP="00DF7134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F432C6">
              <w:rPr>
                <w:rFonts w:eastAsia="Calibri"/>
                <w:bCs/>
                <w:lang w:eastAsia="en-US"/>
              </w:rPr>
              <w:t>(учителей/уч-ся)</w:t>
            </w:r>
          </w:p>
        </w:tc>
      </w:tr>
      <w:tr w:rsidR="00320B80" w:rsidRPr="00F432C6" w:rsidTr="00320B80">
        <w:trPr>
          <w:jc w:val="center"/>
        </w:trPr>
        <w:tc>
          <w:tcPr>
            <w:tcW w:w="5661" w:type="dxa"/>
            <w:shd w:val="clear" w:color="auto" w:fill="D9D9D9" w:themeFill="background1" w:themeFillShade="D9"/>
          </w:tcPr>
          <w:p w:rsidR="003A4642" w:rsidRPr="00F432C6" w:rsidRDefault="003A4642" w:rsidP="00DF4492">
            <w:pPr>
              <w:suppressAutoHyphens w:val="0"/>
              <w:rPr>
                <w:rFonts w:eastAsia="Calibri"/>
                <w:b/>
                <w:bCs/>
                <w:lang w:eastAsia="en-US"/>
              </w:rPr>
            </w:pPr>
            <w:r w:rsidRPr="00F432C6">
              <w:rPr>
                <w:rFonts w:eastAsia="Calibri"/>
                <w:b/>
                <w:bCs/>
                <w:lang w:eastAsia="en-US"/>
              </w:rPr>
              <w:t>ГМО, мероприятия с педагогами</w:t>
            </w:r>
          </w:p>
        </w:tc>
        <w:tc>
          <w:tcPr>
            <w:tcW w:w="2422" w:type="dxa"/>
            <w:shd w:val="clear" w:color="auto" w:fill="D9D9D9" w:themeFill="background1" w:themeFillShade="D9"/>
          </w:tcPr>
          <w:p w:rsidR="003A4642" w:rsidRPr="00F432C6" w:rsidRDefault="003A4642" w:rsidP="00DF7134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967" w:type="dxa"/>
            <w:shd w:val="clear" w:color="auto" w:fill="D9D9D9" w:themeFill="background1" w:themeFillShade="D9"/>
          </w:tcPr>
          <w:p w:rsidR="003A4642" w:rsidRPr="00F432C6" w:rsidRDefault="003A4642" w:rsidP="00DF7134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177" w:type="dxa"/>
            <w:shd w:val="clear" w:color="auto" w:fill="D9D9D9" w:themeFill="background1" w:themeFillShade="D9"/>
          </w:tcPr>
          <w:p w:rsidR="003A4642" w:rsidRPr="00F432C6" w:rsidRDefault="003A4642" w:rsidP="00DF7134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320B80" w:rsidRPr="00A90DBD" w:rsidTr="00320B80">
        <w:trPr>
          <w:jc w:val="center"/>
        </w:trPr>
        <w:tc>
          <w:tcPr>
            <w:tcW w:w="5661" w:type="dxa"/>
          </w:tcPr>
          <w:p w:rsidR="003A4642" w:rsidRPr="00A90DBD" w:rsidRDefault="003A4642" w:rsidP="00DF7134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A90DBD">
              <w:rPr>
                <w:rFonts w:eastAsia="Calibri"/>
                <w:bCs/>
                <w:lang w:eastAsia="en-US"/>
              </w:rPr>
              <w:t>Секция ГМО «</w:t>
            </w:r>
            <w:r w:rsidRPr="00A90DBD">
              <w:rPr>
                <w:color w:val="000000"/>
              </w:rPr>
              <w:t>Система оценивания успеваемости учащихся в соответствии с ФГОС. Предъявление педагогического опыта».</w:t>
            </w:r>
            <w:r>
              <w:rPr>
                <w:color w:val="000000"/>
              </w:rPr>
              <w:t xml:space="preserve"> В рамках августовского педсовета</w:t>
            </w:r>
          </w:p>
        </w:tc>
        <w:tc>
          <w:tcPr>
            <w:tcW w:w="2422" w:type="dxa"/>
          </w:tcPr>
          <w:p w:rsidR="003A4642" w:rsidRPr="00A90DBD" w:rsidRDefault="003A4642" w:rsidP="00DF7134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Семинар - практикум</w:t>
            </w:r>
          </w:p>
        </w:tc>
        <w:tc>
          <w:tcPr>
            <w:tcW w:w="3967" w:type="dxa"/>
          </w:tcPr>
          <w:p w:rsidR="003A4642" w:rsidRPr="00A90DBD" w:rsidRDefault="003A4642" w:rsidP="00DF7134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A90DBD">
              <w:rPr>
                <w:rFonts w:eastAsia="Calibri"/>
                <w:bCs/>
                <w:lang w:eastAsia="en-US"/>
              </w:rPr>
              <w:t xml:space="preserve">Изучение опыта учителей в области системы оценивания, предложения по совершенствованию системы оценивания </w:t>
            </w:r>
          </w:p>
        </w:tc>
        <w:tc>
          <w:tcPr>
            <w:tcW w:w="2177" w:type="dxa"/>
          </w:tcPr>
          <w:p w:rsidR="003A4642" w:rsidRPr="00A90DBD" w:rsidRDefault="003A4642" w:rsidP="00DF7134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69 учителей</w:t>
            </w:r>
          </w:p>
        </w:tc>
      </w:tr>
      <w:tr w:rsidR="00320B80" w:rsidRPr="00A90DBD" w:rsidTr="00320B80">
        <w:trPr>
          <w:jc w:val="center"/>
        </w:trPr>
        <w:tc>
          <w:tcPr>
            <w:tcW w:w="5661" w:type="dxa"/>
          </w:tcPr>
          <w:p w:rsidR="003A4642" w:rsidRPr="00A90DBD" w:rsidRDefault="003A4642" w:rsidP="00DF7134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A90DBD">
              <w:rPr>
                <w:rFonts w:eastAsia="Calibri"/>
                <w:bCs/>
                <w:lang w:eastAsia="en-US"/>
              </w:rPr>
              <w:t>Семинар «Учебные пособия по ОДНКНР: основания выбора»</w:t>
            </w:r>
          </w:p>
        </w:tc>
        <w:tc>
          <w:tcPr>
            <w:tcW w:w="2422" w:type="dxa"/>
          </w:tcPr>
          <w:p w:rsidR="003A4642" w:rsidRPr="00A90DBD" w:rsidRDefault="003A4642" w:rsidP="00DF7134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A90DBD">
              <w:rPr>
                <w:rFonts w:eastAsia="Calibri"/>
                <w:bCs/>
                <w:lang w:eastAsia="en-US"/>
              </w:rPr>
              <w:t>семинар</w:t>
            </w:r>
          </w:p>
        </w:tc>
        <w:tc>
          <w:tcPr>
            <w:tcW w:w="3967" w:type="dxa"/>
          </w:tcPr>
          <w:p w:rsidR="003A4642" w:rsidRPr="00A90DBD" w:rsidRDefault="003A4642" w:rsidP="00DF7134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A90DBD">
              <w:rPr>
                <w:rFonts w:eastAsia="Calibri"/>
                <w:bCs/>
                <w:lang w:eastAsia="en-US"/>
              </w:rPr>
              <w:t>Изучение методических пособий используемых учителями города,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A90DBD">
              <w:rPr>
                <w:rFonts w:eastAsia="Calibri"/>
                <w:bCs/>
                <w:lang w:eastAsia="en-US"/>
              </w:rPr>
              <w:t>подготовка к конфер</w:t>
            </w:r>
            <w:r>
              <w:rPr>
                <w:rFonts w:eastAsia="Calibri"/>
                <w:bCs/>
                <w:lang w:eastAsia="en-US"/>
              </w:rPr>
              <w:t>е</w:t>
            </w:r>
            <w:r w:rsidRPr="00A90DBD">
              <w:rPr>
                <w:rFonts w:eastAsia="Calibri"/>
                <w:bCs/>
                <w:lang w:eastAsia="en-US"/>
              </w:rPr>
              <w:t>нции</w:t>
            </w:r>
            <w:r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2177" w:type="dxa"/>
          </w:tcPr>
          <w:p w:rsidR="003A4642" w:rsidRPr="00A90DBD" w:rsidRDefault="003A4642" w:rsidP="00DF7134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A90DBD">
              <w:rPr>
                <w:rFonts w:eastAsia="Calibri"/>
                <w:bCs/>
                <w:lang w:eastAsia="en-US"/>
              </w:rPr>
              <w:t>2</w:t>
            </w:r>
            <w:r>
              <w:rPr>
                <w:rFonts w:eastAsia="Calibri"/>
                <w:bCs/>
                <w:lang w:eastAsia="en-US"/>
              </w:rPr>
              <w:t>7</w:t>
            </w:r>
            <w:r w:rsidRPr="00A90DBD">
              <w:rPr>
                <w:rFonts w:eastAsia="Calibri"/>
                <w:bCs/>
                <w:lang w:eastAsia="en-US"/>
              </w:rPr>
              <w:t xml:space="preserve"> чел</w:t>
            </w:r>
          </w:p>
        </w:tc>
      </w:tr>
      <w:tr w:rsidR="00320B80" w:rsidRPr="00A90DBD" w:rsidTr="00320B80">
        <w:trPr>
          <w:jc w:val="center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42" w:rsidRPr="00A90DBD" w:rsidRDefault="003A4642" w:rsidP="00DF7134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A90DBD">
              <w:rPr>
                <w:color w:val="000000"/>
                <w:lang w:eastAsia="ru-RU"/>
              </w:rPr>
              <w:t xml:space="preserve">V общественно-педагогическая конференция </w:t>
            </w:r>
          </w:p>
          <w:p w:rsidR="004719CE" w:rsidRPr="004719CE" w:rsidRDefault="005B5739" w:rsidP="004719CE">
            <w:pPr>
              <w:suppressAutoHyphens w:val="0"/>
              <w:spacing w:after="100" w:afterAutospacing="1"/>
              <w:outlineLvl w:val="2"/>
              <w:rPr>
                <w:bCs/>
                <w:color w:val="000000" w:themeColor="text1"/>
                <w:sz w:val="27"/>
                <w:szCs w:val="27"/>
                <w:lang w:eastAsia="ru-RU"/>
              </w:rPr>
            </w:pPr>
            <w:hyperlink r:id="rId5" w:history="1">
              <w:r w:rsidR="004719CE" w:rsidRPr="004719CE">
                <w:rPr>
                  <w:bCs/>
                  <w:color w:val="000000" w:themeColor="text1"/>
                  <w:sz w:val="27"/>
                  <w:szCs w:val="27"/>
                  <w:lang w:eastAsia="ru-RU"/>
                </w:rPr>
                <w:t>«Духовно-нравственное воспитание личности школьника в условиях введения ФГОС: реализация предметной области «Основы духовно-нравственной культуры народов России»</w:t>
              </w:r>
            </w:hyperlink>
          </w:p>
          <w:p w:rsidR="003A4642" w:rsidRPr="00A90DBD" w:rsidRDefault="004719CE" w:rsidP="004719CE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A90DBD">
              <w:rPr>
                <w:rFonts w:eastAsia="Calibri"/>
                <w:bCs/>
                <w:lang w:eastAsia="en-US"/>
              </w:rPr>
              <w:t xml:space="preserve">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42" w:rsidRPr="00A90DBD" w:rsidRDefault="003A4642" w:rsidP="00DF7134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A90DBD">
              <w:rPr>
                <w:rFonts w:eastAsia="Calibri"/>
                <w:bCs/>
                <w:lang w:eastAsia="en-US"/>
              </w:rPr>
              <w:t xml:space="preserve">Конференция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42" w:rsidRPr="00A90DBD" w:rsidRDefault="003A4642" w:rsidP="00DF7134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</w:t>
            </w:r>
            <w:r w:rsidRPr="0051546A">
              <w:rPr>
                <w:color w:val="000000"/>
                <w:lang w:eastAsia="ru-RU"/>
              </w:rPr>
              <w:t>ыл представлен обзор практик введения предметной облас</w:t>
            </w:r>
            <w:r w:rsidR="004719CE">
              <w:rPr>
                <w:color w:val="000000"/>
                <w:lang w:eastAsia="ru-RU"/>
              </w:rPr>
              <w:t>ти ОДНКНР в городе Красноярске и крае (МБОУ СШ № 94, 6</w:t>
            </w:r>
            <w:r w:rsidRPr="0051546A">
              <w:rPr>
                <w:color w:val="000000"/>
                <w:lang w:eastAsia="ru-RU"/>
              </w:rPr>
              <w:t>)</w:t>
            </w:r>
          </w:p>
          <w:p w:rsidR="003A4642" w:rsidRPr="00A90DBD" w:rsidRDefault="003A4642" w:rsidP="00DF7134">
            <w:pPr>
              <w:suppressAutoHyphens w:val="0"/>
              <w:jc w:val="both"/>
              <w:rPr>
                <w:rFonts w:eastAsia="Calibri"/>
                <w:bCs/>
                <w:highlight w:val="yellow"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42" w:rsidRPr="00A90DBD" w:rsidRDefault="003A4642" w:rsidP="00DF7134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  <w:r w:rsidR="004719CE">
              <w:rPr>
                <w:rFonts w:eastAsia="Calibri"/>
                <w:bCs/>
                <w:lang w:eastAsia="en-US"/>
              </w:rPr>
              <w:t>4</w:t>
            </w:r>
            <w:r>
              <w:rPr>
                <w:rFonts w:eastAsia="Calibri"/>
                <w:bCs/>
                <w:lang w:eastAsia="en-US"/>
              </w:rPr>
              <w:t xml:space="preserve"> учителя ОДНКНР города Красноярска</w:t>
            </w:r>
          </w:p>
        </w:tc>
      </w:tr>
      <w:tr w:rsidR="00320B80" w:rsidRPr="00A90DBD" w:rsidTr="00320B80">
        <w:trPr>
          <w:jc w:val="center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42" w:rsidRPr="00A90DBD" w:rsidRDefault="003A4642" w:rsidP="00DF7134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Открытые у</w:t>
            </w:r>
            <w:r w:rsidRPr="00A90DBD">
              <w:rPr>
                <w:color w:val="000000"/>
                <w:lang w:eastAsia="ru-RU"/>
              </w:rPr>
              <w:t>роки «Дорога к Храму»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42" w:rsidRPr="00A90DBD" w:rsidRDefault="003A4642" w:rsidP="00DF7134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A90DBD">
              <w:rPr>
                <w:rFonts w:eastAsia="Calibri"/>
                <w:bCs/>
                <w:lang w:eastAsia="en-US"/>
              </w:rPr>
              <w:t>Уроки</w:t>
            </w:r>
            <w:r>
              <w:rPr>
                <w:rFonts w:eastAsia="Calibri"/>
                <w:bCs/>
                <w:lang w:eastAsia="en-US"/>
              </w:rPr>
              <w:t xml:space="preserve"> в храмах города с привлечением священнослужителей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42" w:rsidRPr="00A90DBD" w:rsidRDefault="003A4642" w:rsidP="00DF7134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A90DBD">
              <w:rPr>
                <w:color w:val="000000"/>
              </w:rPr>
              <w:t> ребята познакомились с устройством храма, правилами поведения в храме, выполнили творческие работы.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09" w:rsidRDefault="00A21409" w:rsidP="00DF7134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52</w:t>
            </w:r>
            <w:r w:rsidR="003A4642">
              <w:rPr>
                <w:rFonts w:eastAsia="Calibri"/>
                <w:bCs/>
                <w:lang w:eastAsia="en-US"/>
              </w:rPr>
              <w:t xml:space="preserve"> ОУ города, Свердловский, Октябрьский, </w:t>
            </w:r>
          </w:p>
          <w:p w:rsidR="003A4642" w:rsidRDefault="00A21409" w:rsidP="00DF7134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Советский, </w:t>
            </w:r>
            <w:r w:rsidR="003A4642">
              <w:rPr>
                <w:rFonts w:eastAsia="Calibri"/>
                <w:bCs/>
                <w:lang w:eastAsia="en-US"/>
              </w:rPr>
              <w:t>Железнодорожный</w:t>
            </w:r>
          </w:p>
          <w:p w:rsidR="003A4642" w:rsidRPr="00A90DBD" w:rsidRDefault="003A4642" w:rsidP="00DF7134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Центральный районы</w:t>
            </w:r>
          </w:p>
        </w:tc>
      </w:tr>
      <w:tr w:rsidR="00320B80" w:rsidRPr="00A90DBD" w:rsidTr="00320B80">
        <w:trPr>
          <w:jc w:val="center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42" w:rsidRPr="004719CE" w:rsidRDefault="008E6C47" w:rsidP="00682E73">
            <w:pPr>
              <w:suppressAutoHyphens w:val="0"/>
              <w:spacing w:after="150"/>
              <w:outlineLvl w:val="2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lastRenderedPageBreak/>
              <w:t>X</w:t>
            </w:r>
            <w:r w:rsidR="003A4642" w:rsidRPr="00A90DBD">
              <w:rPr>
                <w:bCs/>
                <w:color w:val="000000"/>
                <w:lang w:eastAsia="ru-RU"/>
              </w:rPr>
              <w:t>X Рождест</w:t>
            </w:r>
            <w:r>
              <w:rPr>
                <w:bCs/>
                <w:color w:val="000000"/>
                <w:lang w:eastAsia="ru-RU"/>
              </w:rPr>
              <w:t xml:space="preserve">венские образовательные чтения </w:t>
            </w:r>
            <w:r w:rsidRPr="004719CE">
              <w:t>«Великая Победа: наследие и наследники».</w:t>
            </w:r>
          </w:p>
          <w:p w:rsidR="003A4642" w:rsidRPr="00A90DBD" w:rsidRDefault="003A4642" w:rsidP="00682E73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42" w:rsidRPr="00A90DBD" w:rsidRDefault="003A4642" w:rsidP="00682E73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A90DBD">
              <w:rPr>
                <w:rFonts w:eastAsia="Calibri"/>
                <w:bCs/>
                <w:lang w:eastAsia="en-US"/>
              </w:rPr>
              <w:t>Образовательные чтения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42" w:rsidRPr="00A90DBD" w:rsidRDefault="003A4642" w:rsidP="00682E73">
            <w:pPr>
              <w:suppressAutoHyphens w:val="0"/>
              <w:jc w:val="both"/>
              <w:rPr>
                <w:rFonts w:eastAsia="Calibri"/>
                <w:bCs/>
                <w:highlight w:val="yellow"/>
                <w:lang w:eastAsia="en-US"/>
              </w:rPr>
            </w:pPr>
            <w:r w:rsidRPr="00D91F1A">
              <w:t>пополнение методической копилки, представление опыта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42" w:rsidRPr="00A90DBD" w:rsidRDefault="008E6C47" w:rsidP="00682E73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b/>
              </w:rPr>
              <w:t>19</w:t>
            </w:r>
            <w:r>
              <w:t xml:space="preserve"> педагогов</w:t>
            </w:r>
            <w:r w:rsidR="003A4642">
              <w:t xml:space="preserve"> ОУ города Красноярска, в качестве </w:t>
            </w:r>
            <w:r w:rsidR="003A4642" w:rsidRPr="00682E73">
              <w:rPr>
                <w:b/>
              </w:rPr>
              <w:t>выступающих</w:t>
            </w:r>
            <w:r w:rsidR="003A4642">
              <w:t xml:space="preserve">, и более </w:t>
            </w:r>
            <w:r w:rsidR="003A4642" w:rsidRPr="00682E73">
              <w:rPr>
                <w:b/>
              </w:rPr>
              <w:t>120 человек</w:t>
            </w:r>
            <w:r w:rsidR="003A4642">
              <w:t xml:space="preserve">, в качестве </w:t>
            </w:r>
            <w:r w:rsidR="003A4642" w:rsidRPr="00682E73">
              <w:rPr>
                <w:b/>
              </w:rPr>
              <w:t>слушателей.</w:t>
            </w:r>
          </w:p>
        </w:tc>
      </w:tr>
      <w:tr w:rsidR="00320B80" w:rsidRPr="00A90DBD" w:rsidTr="00320B80">
        <w:trPr>
          <w:jc w:val="center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42" w:rsidRPr="00F95B20" w:rsidRDefault="003A4642" w:rsidP="00DE1EEF">
            <w:r w:rsidRPr="00F95B20">
              <w:t>"Проведение родительских собраний для учащихся 3-х классов по регламенту выбора модуля ОРКСЭ"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42" w:rsidRPr="00F95B20" w:rsidRDefault="003A4642" w:rsidP="00DE1EEF">
            <w:r>
              <w:t>Рабочая встреча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42" w:rsidRPr="00F95B20" w:rsidRDefault="003A4642" w:rsidP="007332AB">
            <w:pPr>
              <w:pStyle w:val="a9"/>
            </w:pPr>
            <w:r w:rsidRPr="00E9205F">
              <w:t>Обеспечение доступности информации для родителей учащихся 3-х классов по вопросу выбора модуля в рамках курса ОРКСЭ.</w:t>
            </w:r>
            <w:r w:rsidR="007332AB" w:rsidRPr="007332AB">
              <w:t xml:space="preserve"> Скорректирован и предъявлен для работы в ОУ регламент по выбору модулей ОРКСЭ на 2020-2021 уч. год. </w:t>
            </w:r>
            <w:r w:rsidR="007332AB">
              <w:t xml:space="preserve">Подготовлены нормативные документы для размещения </w:t>
            </w:r>
            <w:r w:rsidRPr="00E9205F">
              <w:t xml:space="preserve"> на сайтах ОУ.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42" w:rsidRPr="00F95B20" w:rsidRDefault="003A4642" w:rsidP="008E6C47">
            <w:r w:rsidRPr="00F95B20">
              <w:t>Руководители РМО учителей ОРКСЭ/ОДНКНР</w:t>
            </w:r>
            <w:r>
              <w:t xml:space="preserve">, </w:t>
            </w:r>
          </w:p>
        </w:tc>
      </w:tr>
      <w:tr w:rsidR="00D04949" w:rsidRPr="00A90DBD" w:rsidTr="00320B80">
        <w:trPr>
          <w:jc w:val="center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49" w:rsidRPr="00D04949" w:rsidRDefault="00D04949" w:rsidP="002F2CC8">
            <w:pPr>
              <w:rPr>
                <w:color w:val="000000" w:themeColor="text1"/>
              </w:rPr>
            </w:pPr>
            <w:r w:rsidRPr="00D04949">
              <w:rPr>
                <w:color w:val="000000" w:themeColor="text1"/>
              </w:rPr>
              <w:t xml:space="preserve"> «Разработка требований к написанию статьи в сборник»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49" w:rsidRPr="00D04949" w:rsidRDefault="008E6C47" w:rsidP="002F2CC8">
            <w:pPr>
              <w:rPr>
                <w:color w:val="FF0000"/>
              </w:rPr>
            </w:pPr>
            <w:r w:rsidRPr="00D04949">
              <w:rPr>
                <w:color w:val="000000" w:themeColor="text1"/>
              </w:rPr>
              <w:t>Заседание ГМО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49" w:rsidRPr="008E6C47" w:rsidRDefault="00D04949" w:rsidP="00DE1EEF">
            <w:pPr>
              <w:rPr>
                <w:color w:val="000000" w:themeColor="text1"/>
              </w:rPr>
            </w:pPr>
            <w:r w:rsidRPr="008E6C47">
              <w:rPr>
                <w:color w:val="000000" w:themeColor="text1"/>
              </w:rPr>
              <w:t xml:space="preserve">Разработаны требования для написания статьи в сборник. </w:t>
            </w:r>
            <w:proofErr w:type="gramStart"/>
            <w:r w:rsidRPr="008E6C47">
              <w:rPr>
                <w:color w:val="000000" w:themeColor="text1"/>
              </w:rPr>
              <w:t>Предъявлены</w:t>
            </w:r>
            <w:proofErr w:type="gramEnd"/>
            <w:r w:rsidRPr="008E6C47">
              <w:rPr>
                <w:color w:val="000000" w:themeColor="text1"/>
              </w:rPr>
              <w:t xml:space="preserve"> учителям ОО</w:t>
            </w:r>
            <w:r w:rsidR="008E6C47" w:rsidRPr="008E6C47">
              <w:rPr>
                <w:color w:val="000000" w:themeColor="text1"/>
              </w:rPr>
              <w:t>. Обозначена тема сборника «Из опыта работы»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49" w:rsidRPr="00F95B20" w:rsidRDefault="008E6C47" w:rsidP="00DE1EEF">
            <w:r w:rsidRPr="00F95B20">
              <w:t>Руководители РМО учителей ОРКСЭ/ОДНКНР</w:t>
            </w:r>
          </w:p>
        </w:tc>
      </w:tr>
      <w:tr w:rsidR="00D04949" w:rsidRPr="00A90DBD" w:rsidTr="00320B80">
        <w:trPr>
          <w:jc w:val="center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49" w:rsidRDefault="00D04949" w:rsidP="00D04949">
            <w:pPr>
              <w:rPr>
                <w:color w:val="000000"/>
              </w:rPr>
            </w:pPr>
            <w:r>
              <w:rPr>
                <w:color w:val="000000"/>
              </w:rPr>
              <w:t>ГМО учителей ОРКСЭ Деятельность ГМО учителей ОРКСЭ: итоги, анализ и перспективы».</w:t>
            </w:r>
          </w:p>
          <w:p w:rsidR="00D04949" w:rsidRPr="00F95B20" w:rsidRDefault="00D04949" w:rsidP="00DE1EEF"/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49" w:rsidRDefault="00D04949" w:rsidP="00DE1EEF">
            <w:r>
              <w:rPr>
                <w:color w:val="000000"/>
              </w:rPr>
              <w:t>Дистанционное заседание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49" w:rsidRDefault="00D04949" w:rsidP="00D04949">
            <w:pPr>
              <w:rPr>
                <w:color w:val="000000"/>
              </w:rPr>
            </w:pPr>
            <w:r>
              <w:rPr>
                <w:color w:val="000000"/>
              </w:rPr>
              <w:t>Проведен анализ работы за год, выявлены проблемы. Составлен прое</w:t>
            </w:r>
            <w:r w:rsidR="004719CE">
              <w:rPr>
                <w:color w:val="000000"/>
              </w:rPr>
              <w:t xml:space="preserve">кт плана работы на 2020/2021 </w:t>
            </w:r>
            <w:proofErr w:type="spellStart"/>
            <w:r w:rsidR="004719CE">
              <w:rPr>
                <w:color w:val="000000"/>
              </w:rPr>
              <w:t>уч</w:t>
            </w:r>
            <w:proofErr w:type="gramStart"/>
            <w:r w:rsidR="004719CE">
              <w:rPr>
                <w:color w:val="000000"/>
              </w:rPr>
              <w:t>.</w:t>
            </w:r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од</w:t>
            </w:r>
            <w:proofErr w:type="spellEnd"/>
          </w:p>
          <w:p w:rsidR="00D04949" w:rsidRPr="00E9205F" w:rsidRDefault="00D04949" w:rsidP="00DE1EEF"/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49" w:rsidRPr="00F95B20" w:rsidRDefault="00D04949" w:rsidP="00DE1EEF">
            <w:r w:rsidRPr="00F95B20">
              <w:t>Руководители РМО учителей ОРКСЭ/ОДНКНР</w:t>
            </w:r>
            <w:r>
              <w:t xml:space="preserve">, </w:t>
            </w:r>
          </w:p>
        </w:tc>
      </w:tr>
      <w:tr w:rsidR="00D16FB6" w:rsidRPr="00A90DBD" w:rsidTr="00320B80">
        <w:trPr>
          <w:jc w:val="center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FB6" w:rsidRPr="004719CE" w:rsidRDefault="004719CE" w:rsidP="004719CE">
            <w:pPr>
              <w:suppressAutoHyphens w:val="0"/>
              <w:spacing w:before="100" w:beforeAutospacing="1" w:after="100" w:afterAutospacing="1"/>
              <w:outlineLvl w:val="2"/>
              <w:rPr>
                <w:color w:val="000000" w:themeColor="text1"/>
              </w:rPr>
            </w:pPr>
            <w:r w:rsidRPr="004719CE">
              <w:rPr>
                <w:bCs/>
                <w:color w:val="000000" w:themeColor="text1"/>
                <w:sz w:val="27"/>
                <w:szCs w:val="27"/>
                <w:lang w:eastAsia="ru-RU"/>
              </w:rPr>
              <w:t xml:space="preserve">Участие в краевом проекте «Семья народов Красноярского края»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FB6" w:rsidRPr="004719CE" w:rsidRDefault="004719CE" w:rsidP="00D04949">
            <w:pPr>
              <w:rPr>
                <w:color w:val="000000" w:themeColor="text1"/>
              </w:rPr>
            </w:pPr>
            <w:r w:rsidRPr="004719CE">
              <w:rPr>
                <w:color w:val="000000" w:themeColor="text1"/>
              </w:rPr>
              <w:t>Проведение 8 уроков с использованием УМК</w:t>
            </w:r>
            <w:r>
              <w:rPr>
                <w:color w:val="000000" w:themeColor="text1"/>
              </w:rPr>
              <w:t>. Анализ материалов. Участие в анкетировании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FB6" w:rsidRPr="00E9205F" w:rsidRDefault="004719CE" w:rsidP="00DE1EEF">
            <w:r>
              <w:t>Реализация проекта в ОУ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FB6" w:rsidRPr="00F95B20" w:rsidRDefault="004719CE" w:rsidP="00DE1EEF">
            <w:r>
              <w:t>13 ОУ города</w:t>
            </w:r>
          </w:p>
        </w:tc>
      </w:tr>
      <w:tr w:rsidR="00441DB1" w:rsidRPr="00A90DBD" w:rsidTr="001F4B82">
        <w:trPr>
          <w:jc w:val="center"/>
        </w:trPr>
        <w:tc>
          <w:tcPr>
            <w:tcW w:w="14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B1" w:rsidRDefault="00441DB1" w:rsidP="00441DB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ИНДИВИДУАЛЬНЫЙ МАРШРУТ РАЗВИТИЯ ПРОФЕССИОНАЛЬНОЙ КОМПЕТЕНТНОСТИ ПЕДАГОГА </w:t>
            </w:r>
          </w:p>
          <w:p w:rsidR="00441DB1" w:rsidRDefault="00441DB1" w:rsidP="00DE1EEF"/>
        </w:tc>
      </w:tr>
      <w:tr w:rsidR="00441DB1" w:rsidRPr="00A90DBD" w:rsidTr="00320B80">
        <w:trPr>
          <w:jc w:val="center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B1" w:rsidRPr="00441DB1" w:rsidRDefault="00441DB1" w:rsidP="00441D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Индивидуальная/групповая работа с методистами ОО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B1" w:rsidRPr="004719CE" w:rsidRDefault="00441DB1" w:rsidP="00D049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консультации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B1" w:rsidRDefault="00441DB1" w:rsidP="00DE1EEF">
            <w:r>
              <w:t>Оказана помощь в подготовке к РОЧ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B1" w:rsidRDefault="00441DB1" w:rsidP="00DE1EEF">
            <w:r>
              <w:t>4 консультации</w:t>
            </w:r>
          </w:p>
        </w:tc>
      </w:tr>
      <w:tr w:rsidR="00441DB1" w:rsidRPr="00A90DBD" w:rsidTr="00320B80">
        <w:trPr>
          <w:jc w:val="center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B1" w:rsidRPr="004719CE" w:rsidRDefault="00441DB1" w:rsidP="004719CE">
            <w:pPr>
              <w:suppressAutoHyphens w:val="0"/>
              <w:spacing w:before="100" w:beforeAutospacing="1" w:after="100" w:afterAutospacing="1"/>
              <w:outlineLvl w:val="2"/>
              <w:rPr>
                <w:bCs/>
                <w:color w:val="000000" w:themeColor="text1"/>
                <w:sz w:val="27"/>
                <w:szCs w:val="27"/>
                <w:lang w:eastAsia="ru-RU"/>
              </w:rPr>
            </w:pPr>
            <w:r w:rsidRPr="00441DB1">
              <w:rPr>
                <w:bCs/>
                <w:color w:val="000000" w:themeColor="text1"/>
                <w:sz w:val="27"/>
                <w:szCs w:val="27"/>
                <w:lang w:eastAsia="ru-RU"/>
              </w:rPr>
              <w:t>Индивидуальная/групповая работа с педагогами города по конструированию</w:t>
            </w:r>
            <w:r>
              <w:rPr>
                <w:bCs/>
                <w:color w:val="000000" w:themeColor="text1"/>
                <w:sz w:val="27"/>
                <w:szCs w:val="27"/>
                <w:lang w:eastAsia="ru-RU"/>
              </w:rPr>
              <w:t xml:space="preserve"> современного урока, участию в профессиональных конкурсах, </w:t>
            </w:r>
            <w:r w:rsidRPr="00441DB1">
              <w:rPr>
                <w:bCs/>
                <w:color w:val="000000" w:themeColor="text1"/>
                <w:sz w:val="27"/>
                <w:szCs w:val="27"/>
                <w:lang w:eastAsia="ru-RU"/>
              </w:rPr>
              <w:t>работа с педагогами по решению выявленных затруднений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B1" w:rsidRPr="004719CE" w:rsidRDefault="00441DB1" w:rsidP="00D049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консультативная помощь п</w:t>
            </w:r>
            <w:r w:rsidRPr="00441DB1">
              <w:rPr>
                <w:color w:val="000000" w:themeColor="text1"/>
              </w:rPr>
              <w:t>о заявкам ОО и педагогов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B1" w:rsidRDefault="00441DB1" w:rsidP="00441DB1">
            <w:r>
              <w:t xml:space="preserve">Оказана индивидуальная </w:t>
            </w:r>
            <w:r w:rsidRPr="00441DB1">
              <w:t>консультативная помощь при личном обращении и по электронной почте.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B1" w:rsidRDefault="00441DB1" w:rsidP="00441DB1">
            <w:r>
              <w:t>Консультация 8 педагогам</w:t>
            </w:r>
          </w:p>
          <w:p w:rsidR="00441DB1" w:rsidRDefault="00441DB1" w:rsidP="00DE1EEF"/>
        </w:tc>
      </w:tr>
      <w:tr w:rsidR="007332AB" w:rsidRPr="00A90DBD" w:rsidTr="003A2690">
        <w:trPr>
          <w:jc w:val="center"/>
        </w:trPr>
        <w:tc>
          <w:tcPr>
            <w:tcW w:w="14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2AB" w:rsidRPr="007332AB" w:rsidRDefault="007332AB" w:rsidP="007332AB">
            <w:pPr>
              <w:pStyle w:val="a3"/>
              <w:numPr>
                <w:ilvl w:val="0"/>
                <w:numId w:val="15"/>
              </w:numPr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332AB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Результаты участия в конкурсах и олимпиадах  обучающихся.</w:t>
            </w:r>
          </w:p>
          <w:p w:rsidR="007332AB" w:rsidRPr="007332AB" w:rsidRDefault="007332AB" w:rsidP="007332AB">
            <w:pPr>
              <w:pStyle w:val="a3"/>
              <w:ind w:left="644"/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20B80" w:rsidRPr="00A90DBD" w:rsidTr="00320B80">
        <w:trPr>
          <w:jc w:val="center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4642" w:rsidRPr="005572CE" w:rsidRDefault="003A4642" w:rsidP="00DE1EEF">
            <w:pPr>
              <w:rPr>
                <w:b/>
                <w:sz w:val="36"/>
                <w:szCs w:val="36"/>
              </w:rPr>
            </w:pPr>
            <w:r w:rsidRPr="005572CE">
              <w:rPr>
                <w:b/>
                <w:sz w:val="36"/>
                <w:szCs w:val="36"/>
              </w:rPr>
              <w:t>ГМО, мероприятия с детьми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4642" w:rsidRPr="00F95B20" w:rsidRDefault="003A4642" w:rsidP="00DE1EEF"/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4642" w:rsidRPr="00F95B20" w:rsidRDefault="003A4642" w:rsidP="00DE1EEF"/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4642" w:rsidRPr="00F95B20" w:rsidRDefault="003A4642" w:rsidP="00DE1EEF"/>
        </w:tc>
      </w:tr>
      <w:tr w:rsidR="00320B80" w:rsidRPr="00A90DBD" w:rsidTr="00320B80">
        <w:trPr>
          <w:jc w:val="center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642" w:rsidRPr="000A077A" w:rsidRDefault="003A4642" w:rsidP="00480504">
            <w:r w:rsidRPr="000A077A">
              <w:t>«Наше наследие», муниципальный тур</w:t>
            </w:r>
            <w:r>
              <w:t xml:space="preserve"> 5-11 классы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642" w:rsidRPr="000A077A" w:rsidRDefault="003A4642" w:rsidP="00480504">
            <w:r w:rsidRPr="000A077A">
              <w:t>Олимпиада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642" w:rsidRPr="000A077A" w:rsidRDefault="003A4642" w:rsidP="00480504">
            <w:r w:rsidRPr="00D472E4">
              <w:t>Выявлены наиболее подготовленные и способные учащиеся к региональному этапу Всероссийской Олимпиады школьников по ОПК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642" w:rsidRDefault="009258E7" w:rsidP="00480504">
            <w:r>
              <w:t>46 участников, 15 призеров</w:t>
            </w:r>
          </w:p>
        </w:tc>
      </w:tr>
      <w:tr w:rsidR="00320B80" w:rsidRPr="00A90DBD" w:rsidTr="00320B80">
        <w:trPr>
          <w:jc w:val="center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642" w:rsidRPr="00D472E4" w:rsidRDefault="003A4642" w:rsidP="00480504">
            <w:r>
              <w:t>Региональный этап ОВИО в г. Ачинске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642" w:rsidRPr="00D472E4" w:rsidRDefault="003A4642" w:rsidP="00480504">
            <w:r>
              <w:t>олимпиада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642" w:rsidRPr="00D472E4" w:rsidRDefault="003A4642" w:rsidP="000C009E">
            <w:r>
              <w:t xml:space="preserve">Формирование региональных команд для участия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8E7" w:rsidRDefault="009258E7" w:rsidP="00480504">
            <w:r>
              <w:t>5 участников,</w:t>
            </w:r>
          </w:p>
          <w:p w:rsidR="003A4642" w:rsidRPr="00D472E4" w:rsidRDefault="009258E7" w:rsidP="00480504">
            <w:r>
              <w:t>1 призер</w:t>
            </w:r>
          </w:p>
        </w:tc>
      </w:tr>
      <w:tr w:rsidR="000C009E" w:rsidRPr="00A90DBD" w:rsidTr="00320B80">
        <w:trPr>
          <w:jc w:val="center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09E" w:rsidRDefault="000C009E" w:rsidP="00480504">
            <w:r>
              <w:t>Финальный всероссийский этап ОВИО «Наше наследие»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09E" w:rsidRDefault="000C009E" w:rsidP="00480504">
            <w:r>
              <w:t>олимпиада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09E" w:rsidRDefault="000C009E" w:rsidP="00480504">
            <w:r>
              <w:t>Выявление одаренных детей в отдельных номинациях и командных соревнованиях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09E" w:rsidRDefault="009258E7" w:rsidP="00480504">
            <w:r>
              <w:t>1 участник</w:t>
            </w:r>
          </w:p>
          <w:p w:rsidR="009258E7" w:rsidRDefault="009258E7" w:rsidP="00480504">
            <w:r>
              <w:t>Личное призовое место в 2-х номинациях</w:t>
            </w:r>
          </w:p>
        </w:tc>
      </w:tr>
      <w:tr w:rsidR="00320B80" w:rsidRPr="00A90DBD" w:rsidTr="00320B80">
        <w:trPr>
          <w:jc w:val="center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642" w:rsidRPr="00A90DBD" w:rsidRDefault="003A4642" w:rsidP="00480504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Региональный этап</w:t>
            </w:r>
            <w:r w:rsidRPr="00A90DBD">
              <w:rPr>
                <w:rFonts w:eastAsia="Calibri"/>
                <w:bCs/>
                <w:lang w:eastAsia="en-US"/>
              </w:rPr>
              <w:t xml:space="preserve"> олимпиады по ОПК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642" w:rsidRPr="00A90DBD" w:rsidRDefault="003A4642" w:rsidP="00480504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A90DBD">
              <w:rPr>
                <w:rFonts w:eastAsia="Calibri"/>
                <w:bCs/>
                <w:lang w:eastAsia="en-US"/>
              </w:rPr>
              <w:t>олимпиада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642" w:rsidRPr="00A90DBD" w:rsidRDefault="003A4642" w:rsidP="00480504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A90DBD">
              <w:rPr>
                <w:rFonts w:eastAsia="Calibri"/>
                <w:bCs/>
                <w:lang w:eastAsia="en-US"/>
              </w:rPr>
              <w:t>Участие победителей муниц</w:t>
            </w:r>
            <w:r>
              <w:rPr>
                <w:rFonts w:eastAsia="Calibri"/>
                <w:bCs/>
                <w:lang w:eastAsia="en-US"/>
              </w:rPr>
              <w:t>ипального</w:t>
            </w:r>
            <w:r w:rsidRPr="00A90DBD">
              <w:rPr>
                <w:rFonts w:eastAsia="Calibri"/>
                <w:bCs/>
                <w:lang w:eastAsia="en-US"/>
              </w:rPr>
              <w:t xml:space="preserve"> этапа олимпиады в региональн</w:t>
            </w:r>
            <w:r>
              <w:rPr>
                <w:rFonts w:eastAsia="Calibri"/>
                <w:bCs/>
                <w:lang w:eastAsia="en-US"/>
              </w:rPr>
              <w:t>ом этапе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642" w:rsidRPr="009258E7" w:rsidRDefault="000C009E" w:rsidP="009258E7">
            <w:pPr>
              <w:suppressAutoHyphens w:val="0"/>
              <w:jc w:val="both"/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9258E7">
              <w:rPr>
                <w:rFonts w:eastAsia="Calibri"/>
                <w:bCs/>
                <w:color w:val="000000" w:themeColor="text1"/>
                <w:lang w:eastAsia="en-US"/>
              </w:rPr>
              <w:t>12</w:t>
            </w:r>
            <w:r w:rsidR="003A4642" w:rsidRPr="009258E7">
              <w:rPr>
                <w:rFonts w:eastAsia="Calibri"/>
                <w:bCs/>
                <w:color w:val="000000" w:themeColor="text1"/>
                <w:lang w:eastAsia="en-US"/>
              </w:rPr>
              <w:t xml:space="preserve"> уча</w:t>
            </w:r>
            <w:r w:rsidR="009258E7" w:rsidRPr="009258E7">
              <w:rPr>
                <w:rFonts w:eastAsia="Calibri"/>
                <w:bCs/>
                <w:color w:val="000000" w:themeColor="text1"/>
                <w:lang w:eastAsia="en-US"/>
              </w:rPr>
              <w:t>стников – 5 призеров</w:t>
            </w:r>
          </w:p>
        </w:tc>
      </w:tr>
      <w:tr w:rsidR="00320B80" w:rsidRPr="00A90DBD" w:rsidTr="00320B80">
        <w:trPr>
          <w:jc w:val="center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642" w:rsidRDefault="003A4642" w:rsidP="00480504">
            <w:r w:rsidRPr="005E7C9A">
              <w:t>Муниципальный этап олимпиады по основам православной культуры</w:t>
            </w:r>
          </w:p>
          <w:p w:rsidR="00571462" w:rsidRPr="005E7C9A" w:rsidRDefault="00571462" w:rsidP="00480504"/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642" w:rsidRPr="005E7C9A" w:rsidRDefault="003A4642" w:rsidP="00480504">
            <w:r>
              <w:t xml:space="preserve">Олимпиада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642" w:rsidRPr="005E7C9A" w:rsidRDefault="003A4642" w:rsidP="00480504">
            <w:r w:rsidRPr="005E7C9A">
              <w:t>Выявление наиболее подготовленных и способных учащихся к региональному этапу Всероссийской Олимпиады школьников по ОПК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642" w:rsidRPr="009258E7" w:rsidRDefault="009258E7" w:rsidP="00480504">
            <w:pPr>
              <w:rPr>
                <w:color w:val="000000" w:themeColor="text1"/>
              </w:rPr>
            </w:pPr>
            <w:r w:rsidRPr="009258E7">
              <w:rPr>
                <w:color w:val="000000" w:themeColor="text1"/>
              </w:rPr>
              <w:t>147</w:t>
            </w:r>
            <w:r w:rsidR="003A4642" w:rsidRPr="009258E7">
              <w:rPr>
                <w:color w:val="000000" w:themeColor="text1"/>
              </w:rPr>
              <w:t xml:space="preserve"> учащихся</w:t>
            </w:r>
            <w:r w:rsidRPr="009258E7">
              <w:rPr>
                <w:color w:val="000000" w:themeColor="text1"/>
              </w:rPr>
              <w:t xml:space="preserve"> – 12 призеров</w:t>
            </w:r>
          </w:p>
          <w:p w:rsidR="003A4642" w:rsidRPr="005E7C9A" w:rsidRDefault="009258E7" w:rsidP="00480504">
            <w:r>
              <w:rPr>
                <w:color w:val="000000" w:themeColor="text1"/>
              </w:rPr>
              <w:t>45</w:t>
            </w:r>
            <w:r w:rsidR="003A4642" w:rsidRPr="009258E7">
              <w:rPr>
                <w:color w:val="000000" w:themeColor="text1"/>
              </w:rPr>
              <w:t xml:space="preserve"> учителей</w:t>
            </w:r>
          </w:p>
        </w:tc>
      </w:tr>
      <w:tr w:rsidR="00320B80" w:rsidRPr="00A90DBD" w:rsidTr="00320B80">
        <w:trPr>
          <w:jc w:val="center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42" w:rsidRDefault="003A4642" w:rsidP="00760D00">
            <w:pPr>
              <w:rPr>
                <w:color w:val="252525"/>
                <w:shd w:val="clear" w:color="auto" w:fill="FFFFFF"/>
              </w:rPr>
            </w:pPr>
            <w:r w:rsidRPr="00760D00">
              <w:rPr>
                <w:color w:val="252525"/>
                <w:shd w:val="clear" w:color="auto" w:fill="FFFFFF"/>
              </w:rPr>
              <w:t>Военно-патриотическая игра «Кадеты Отечества»</w:t>
            </w:r>
            <w:r>
              <w:rPr>
                <w:color w:val="252525"/>
                <w:shd w:val="clear" w:color="auto" w:fill="FFFFFF"/>
              </w:rPr>
              <w:t xml:space="preserve">.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42" w:rsidRDefault="003A4642" w:rsidP="00DF7134">
            <w:r>
              <w:t>Город Москва, военно-патриотическая игра</w:t>
            </w:r>
          </w:p>
          <w:p w:rsidR="003A4642" w:rsidRPr="00A90DBD" w:rsidRDefault="003A4642" w:rsidP="00DF7134"/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42" w:rsidRPr="00760D00" w:rsidRDefault="003A4642" w:rsidP="000C009E">
            <w:pPr>
              <w:rPr>
                <w:b/>
              </w:rPr>
            </w:pPr>
            <w:r>
              <w:lastRenderedPageBreak/>
              <w:t xml:space="preserve">военно-патриотическое, культурное и интеллектуальное развитие молодёжи, лучшие знатоками </w:t>
            </w:r>
            <w:r>
              <w:lastRenderedPageBreak/>
              <w:t xml:space="preserve">событий битвы за Москву - диплом </w:t>
            </w:r>
            <w:r w:rsidRPr="00760D00">
              <w:rPr>
                <w:b/>
              </w:rPr>
              <w:t>О</w:t>
            </w:r>
            <w:r w:rsidR="000C009E">
              <w:rPr>
                <w:b/>
              </w:rPr>
              <w:t>бщее командное место – 1 в возрастной группе 13-15 лет</w:t>
            </w:r>
            <w:r w:rsidRPr="00760D00">
              <w:rPr>
                <w:b/>
              </w:rPr>
              <w:t xml:space="preserve">. </w:t>
            </w:r>
            <w:proofErr w:type="gramStart"/>
            <w:r w:rsidRPr="00760D00">
              <w:rPr>
                <w:b/>
              </w:rPr>
              <w:t>Вошли в десятку лучших по РФ.</w:t>
            </w:r>
            <w:proofErr w:type="gramEnd"/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42" w:rsidRPr="00A90DBD" w:rsidRDefault="000C009E" w:rsidP="000C009E">
            <w:r>
              <w:lastRenderedPageBreak/>
              <w:t>МБОУ СШ № 6</w:t>
            </w:r>
            <w:r w:rsidR="003A4642">
              <w:t>, (13 человек)</w:t>
            </w:r>
          </w:p>
        </w:tc>
      </w:tr>
      <w:tr w:rsidR="00320B80" w:rsidRPr="00A90DBD" w:rsidTr="00320B80">
        <w:trPr>
          <w:jc w:val="center"/>
        </w:trPr>
        <w:tc>
          <w:tcPr>
            <w:tcW w:w="5661" w:type="dxa"/>
          </w:tcPr>
          <w:p w:rsidR="003A4642" w:rsidRPr="00A90DBD" w:rsidRDefault="003A4642" w:rsidP="00DF7134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«Сибирь казачья»</w:t>
            </w:r>
          </w:p>
        </w:tc>
        <w:tc>
          <w:tcPr>
            <w:tcW w:w="2422" w:type="dxa"/>
          </w:tcPr>
          <w:p w:rsidR="003A4642" w:rsidRPr="00A90DBD" w:rsidRDefault="000C009E" w:rsidP="00DF7134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  <w:r w:rsidR="003A4642">
              <w:rPr>
                <w:rFonts w:eastAsia="Calibri"/>
                <w:bCs/>
                <w:lang w:eastAsia="en-US"/>
              </w:rPr>
              <w:t xml:space="preserve"> городской открытый фестиваль</w:t>
            </w:r>
          </w:p>
        </w:tc>
        <w:tc>
          <w:tcPr>
            <w:tcW w:w="3967" w:type="dxa"/>
          </w:tcPr>
          <w:p w:rsidR="003A4642" w:rsidRPr="00A90DBD" w:rsidRDefault="003A4642" w:rsidP="00DF7134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>
              <w:t>популяризация историко-культурных традиций российского казачества, русских обычаев, воспитание уважения и гордости у подрастающего поколения к истории России, формирование нравственных и духовных ценностей.</w:t>
            </w:r>
          </w:p>
        </w:tc>
        <w:tc>
          <w:tcPr>
            <w:tcW w:w="2177" w:type="dxa"/>
          </w:tcPr>
          <w:p w:rsidR="003A4642" w:rsidRPr="009258E7" w:rsidRDefault="009258E7" w:rsidP="00DF7134">
            <w:pPr>
              <w:suppressAutoHyphens w:val="0"/>
              <w:jc w:val="both"/>
              <w:rPr>
                <w:color w:val="000000" w:themeColor="text1"/>
              </w:rPr>
            </w:pPr>
            <w:r w:rsidRPr="009258E7">
              <w:rPr>
                <w:color w:val="000000" w:themeColor="text1"/>
              </w:rPr>
              <w:t>21</w:t>
            </w:r>
            <w:r w:rsidR="003A4642" w:rsidRPr="009258E7">
              <w:rPr>
                <w:color w:val="000000" w:themeColor="text1"/>
              </w:rPr>
              <w:t xml:space="preserve"> коллектив (школы и детские сады города Красноярска).</w:t>
            </w:r>
          </w:p>
          <w:p w:rsidR="003A4642" w:rsidRPr="00A90DBD" w:rsidRDefault="009258E7" w:rsidP="00DF7134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9258E7">
              <w:rPr>
                <w:color w:val="000000" w:themeColor="text1"/>
              </w:rPr>
              <w:t>(203</w:t>
            </w:r>
            <w:r w:rsidR="003A4642" w:rsidRPr="009258E7">
              <w:rPr>
                <w:color w:val="000000" w:themeColor="text1"/>
              </w:rPr>
              <w:t xml:space="preserve"> человека)</w:t>
            </w:r>
          </w:p>
        </w:tc>
      </w:tr>
      <w:tr w:rsidR="00320B80" w:rsidRPr="00A90DBD" w:rsidTr="00320B80">
        <w:trPr>
          <w:jc w:val="center"/>
        </w:trPr>
        <w:tc>
          <w:tcPr>
            <w:tcW w:w="5661" w:type="dxa"/>
          </w:tcPr>
          <w:p w:rsidR="003A4642" w:rsidRPr="00D472E4" w:rsidRDefault="003A4642" w:rsidP="00682E73">
            <w:r w:rsidRPr="00D472E4">
              <w:t>"Светлый праздник Рождества"      (5 ежегодный открытый конкурс фотографий для учителей, учащихся)</w:t>
            </w:r>
          </w:p>
        </w:tc>
        <w:tc>
          <w:tcPr>
            <w:tcW w:w="2422" w:type="dxa"/>
          </w:tcPr>
          <w:p w:rsidR="003A4642" w:rsidRPr="00D472E4" w:rsidRDefault="003A4642" w:rsidP="00682E73">
            <w:r w:rsidRPr="00D472E4">
              <w:t>Творческий проект</w:t>
            </w:r>
          </w:p>
        </w:tc>
        <w:tc>
          <w:tcPr>
            <w:tcW w:w="3967" w:type="dxa"/>
          </w:tcPr>
          <w:p w:rsidR="003A4642" w:rsidRDefault="003A4642" w:rsidP="00682E73">
            <w:r w:rsidRPr="00D472E4">
              <w:t>раз</w:t>
            </w:r>
            <w:r>
              <w:t>в</w:t>
            </w:r>
            <w:r w:rsidRPr="00D472E4">
              <w:t>итие творч</w:t>
            </w:r>
            <w:r>
              <w:t>еского потенциала, интерес к ис</w:t>
            </w:r>
            <w:r w:rsidRPr="00D472E4">
              <w:t>ку</w:t>
            </w:r>
            <w:r>
              <w:t>с</w:t>
            </w:r>
            <w:r w:rsidRPr="00D472E4">
              <w:t>ству</w:t>
            </w:r>
          </w:p>
          <w:p w:rsidR="003A4642" w:rsidRPr="00D472E4" w:rsidRDefault="003A4642" w:rsidP="00682E73"/>
        </w:tc>
        <w:tc>
          <w:tcPr>
            <w:tcW w:w="2177" w:type="dxa"/>
          </w:tcPr>
          <w:p w:rsidR="003A4642" w:rsidRPr="00D04949" w:rsidRDefault="00D04949" w:rsidP="00682E73">
            <w:pPr>
              <w:rPr>
                <w:color w:val="000000" w:themeColor="text1"/>
              </w:rPr>
            </w:pPr>
            <w:r w:rsidRPr="00D04949">
              <w:rPr>
                <w:color w:val="000000" w:themeColor="text1"/>
              </w:rPr>
              <w:t>110 работ</w:t>
            </w:r>
          </w:p>
          <w:p w:rsidR="003A4642" w:rsidRPr="00D472E4" w:rsidRDefault="003A4642" w:rsidP="00682E73"/>
        </w:tc>
      </w:tr>
      <w:tr w:rsidR="00320B80" w:rsidRPr="00A90DBD" w:rsidTr="00320B80">
        <w:trPr>
          <w:jc w:val="center"/>
        </w:trPr>
        <w:tc>
          <w:tcPr>
            <w:tcW w:w="5661" w:type="dxa"/>
          </w:tcPr>
          <w:p w:rsidR="003A4642" w:rsidRPr="00D472E4" w:rsidRDefault="003A4642" w:rsidP="00682E73">
            <w:r>
              <w:t>«Живая история»</w:t>
            </w:r>
          </w:p>
        </w:tc>
        <w:tc>
          <w:tcPr>
            <w:tcW w:w="2422" w:type="dxa"/>
          </w:tcPr>
          <w:p w:rsidR="003A4642" w:rsidRPr="00D472E4" w:rsidRDefault="00926FC0" w:rsidP="00682E73">
            <w:r>
              <w:t>5</w:t>
            </w:r>
            <w:r w:rsidR="003A4642">
              <w:t xml:space="preserve"> городской конкурс</w:t>
            </w:r>
            <w:r>
              <w:t xml:space="preserve">. Проведены школьные и районные туры. </w:t>
            </w:r>
            <w:r w:rsidRPr="00926FC0">
              <w:rPr>
                <w:color w:val="FF0000"/>
              </w:rPr>
              <w:t>Городской тур перенесен на сентябрь 2020-2021гг</w:t>
            </w:r>
          </w:p>
        </w:tc>
        <w:tc>
          <w:tcPr>
            <w:tcW w:w="3967" w:type="dxa"/>
          </w:tcPr>
          <w:p w:rsidR="003A4642" w:rsidRPr="00D472E4" w:rsidRDefault="003A4642" w:rsidP="00682E73">
            <w:r w:rsidRPr="005E7C9A">
              <w:t>Привитие интереса учащихся 4-8 классов к истории своего края, семьи.</w:t>
            </w:r>
          </w:p>
        </w:tc>
        <w:tc>
          <w:tcPr>
            <w:tcW w:w="2177" w:type="dxa"/>
          </w:tcPr>
          <w:p w:rsidR="003A4642" w:rsidRDefault="00337525" w:rsidP="00337525">
            <w:r>
              <w:t>36 работ</w:t>
            </w:r>
            <w:r w:rsidR="003A4642">
              <w:t xml:space="preserve"> учащихся</w:t>
            </w:r>
            <w:r>
              <w:t xml:space="preserve"> рекомендовано к участию в городском туре</w:t>
            </w:r>
            <w:r w:rsidR="003A4642">
              <w:t xml:space="preserve">, </w:t>
            </w:r>
            <w:r>
              <w:t>19</w:t>
            </w:r>
            <w:r w:rsidR="003A4642">
              <w:t xml:space="preserve"> членов жюри и организаторов, </w:t>
            </w:r>
            <w:r>
              <w:t xml:space="preserve">56 </w:t>
            </w:r>
            <w:r w:rsidR="003A4642">
              <w:t>наставнико</w:t>
            </w:r>
            <w:proofErr w:type="gramStart"/>
            <w:r w:rsidR="003A4642">
              <w:t>в-</w:t>
            </w:r>
            <w:proofErr w:type="gramEnd"/>
            <w:r>
              <w:t xml:space="preserve"> </w:t>
            </w:r>
            <w:r w:rsidR="003A4642">
              <w:t>учителей</w:t>
            </w:r>
          </w:p>
        </w:tc>
      </w:tr>
    </w:tbl>
    <w:p w:rsidR="00C447E4" w:rsidRDefault="00C447E4" w:rsidP="00751990">
      <w:pPr>
        <w:suppressAutoHyphens w:val="0"/>
        <w:rPr>
          <w:rFonts w:eastAsia="Calibri"/>
          <w:lang w:eastAsia="en-US"/>
        </w:rPr>
      </w:pPr>
    </w:p>
    <w:p w:rsidR="00986917" w:rsidRPr="00A90DBD" w:rsidRDefault="00986917" w:rsidP="00751990">
      <w:pPr>
        <w:suppressAutoHyphens w:val="0"/>
        <w:rPr>
          <w:rFonts w:eastAsia="Calibri"/>
          <w:lang w:eastAsia="en-US"/>
        </w:rPr>
      </w:pPr>
    </w:p>
    <w:p w:rsidR="0036769A" w:rsidRPr="008B42F3" w:rsidRDefault="0036769A" w:rsidP="00320B80">
      <w:pPr>
        <w:jc w:val="both"/>
        <w:rPr>
          <w:rFonts w:eastAsia="Calibri"/>
          <w:bCs/>
          <w:color w:val="FF0000"/>
          <w:lang w:eastAsia="en-US"/>
        </w:rPr>
      </w:pPr>
      <w:r w:rsidRPr="00A90DBD">
        <w:rPr>
          <w:rFonts w:eastAsia="Calibri"/>
          <w:lang w:eastAsia="en-US"/>
        </w:rPr>
        <w:t xml:space="preserve">       </w:t>
      </w:r>
    </w:p>
    <w:p w:rsidR="00320B80" w:rsidRDefault="00320B80" w:rsidP="0036769A">
      <w:pPr>
        <w:suppressAutoHyphens w:val="0"/>
        <w:rPr>
          <w:rFonts w:eastAsia="Calibri"/>
          <w:lang w:eastAsia="en-US"/>
        </w:rPr>
      </w:pPr>
    </w:p>
    <w:p w:rsidR="0036769A" w:rsidRPr="0033721C" w:rsidRDefault="00A21409" w:rsidP="0033721C">
      <w:pPr>
        <w:pStyle w:val="a3"/>
        <w:numPr>
          <w:ilvl w:val="0"/>
          <w:numId w:val="16"/>
        </w:numPr>
        <w:suppressAutoHyphens w:val="0"/>
        <w:rPr>
          <w:rFonts w:eastAsia="Calibri"/>
          <w:b/>
          <w:sz w:val="28"/>
          <w:szCs w:val="28"/>
          <w:lang w:eastAsia="en-US"/>
        </w:rPr>
      </w:pPr>
      <w:r w:rsidRPr="0033721C">
        <w:rPr>
          <w:rFonts w:eastAsia="Calibri"/>
          <w:b/>
          <w:sz w:val="28"/>
          <w:szCs w:val="28"/>
          <w:lang w:eastAsia="en-US"/>
        </w:rPr>
        <w:t>Участие в конкурсах учителей.</w:t>
      </w:r>
    </w:p>
    <w:tbl>
      <w:tblPr>
        <w:tblW w:w="14227" w:type="dxa"/>
        <w:jc w:val="center"/>
        <w:tblInd w:w="-1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2"/>
        <w:gridCol w:w="2402"/>
        <w:gridCol w:w="3888"/>
        <w:gridCol w:w="2435"/>
      </w:tblGrid>
      <w:tr w:rsidR="0033721C" w:rsidRPr="00940729" w:rsidTr="00B13AEA">
        <w:trPr>
          <w:jc w:val="center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1C" w:rsidRDefault="0033721C" w:rsidP="00B13AEA">
            <w:pPr>
              <w:spacing w:line="480" w:lineRule="auto"/>
            </w:pPr>
            <w:r>
              <w:t>мероприятие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1C" w:rsidRDefault="0033721C" w:rsidP="00B13AEA">
            <w:r>
              <w:t>форма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1C" w:rsidRPr="0033721C" w:rsidRDefault="0033721C" w:rsidP="00B13AEA">
            <w:r>
              <w:t>Суть мероприятия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1C" w:rsidRPr="00940729" w:rsidRDefault="0033721C" w:rsidP="00B13AEA">
            <w:pPr>
              <w:pStyle w:val="a9"/>
              <w:jc w:val="both"/>
              <w:rPr>
                <w:bCs/>
              </w:rPr>
            </w:pPr>
            <w:r>
              <w:rPr>
                <w:bCs/>
              </w:rPr>
              <w:t>Количество участников</w:t>
            </w:r>
            <w:r w:rsidR="004862B1">
              <w:rPr>
                <w:bCs/>
              </w:rPr>
              <w:t>/результат</w:t>
            </w:r>
          </w:p>
        </w:tc>
      </w:tr>
      <w:tr w:rsidR="0033721C" w:rsidRPr="00940729" w:rsidTr="00B13AEA">
        <w:trPr>
          <w:jc w:val="center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1C" w:rsidRPr="00940F88" w:rsidRDefault="0033721C" w:rsidP="00357DB7">
            <w:r w:rsidRPr="00940F88">
              <w:t>«За нравственный подвиг учителя»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1C" w:rsidRPr="00940F88" w:rsidRDefault="0033721C" w:rsidP="00357DB7">
            <w:r w:rsidRPr="00940F88">
              <w:t>Конкурс для педагогов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1C" w:rsidRPr="00940F88" w:rsidRDefault="0033721C" w:rsidP="00357DB7">
            <w:r w:rsidRPr="00940F88">
              <w:t xml:space="preserve">Представление опыта педагогических практик в области духовно-просветительского и гражданско-патриотического воспитания детей и молодежи, приобщения подрастающего поколения к наследию мировой </w:t>
            </w:r>
            <w:r w:rsidRPr="00940F88">
              <w:lastRenderedPageBreak/>
              <w:t>художественной культуры, отечественной истории.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1C" w:rsidRDefault="0033721C" w:rsidP="00357DB7">
            <w:r>
              <w:lastRenderedPageBreak/>
              <w:t>4</w:t>
            </w:r>
            <w:r w:rsidRPr="00940F88">
              <w:t xml:space="preserve"> педагога</w:t>
            </w:r>
            <w:r w:rsidR="004862B1">
              <w:t>/после 5 июля</w:t>
            </w:r>
          </w:p>
          <w:p w:rsidR="00337525" w:rsidRDefault="00337525" w:rsidP="00357DB7">
            <w:r>
              <w:t>Гимназия № 7</w:t>
            </w:r>
          </w:p>
          <w:p w:rsidR="00337525" w:rsidRDefault="00337525" w:rsidP="00357DB7">
            <w:r>
              <w:t>Лицей № 1</w:t>
            </w:r>
          </w:p>
        </w:tc>
      </w:tr>
      <w:tr w:rsidR="0033721C" w:rsidRPr="00940729" w:rsidTr="00B13AEA">
        <w:trPr>
          <w:jc w:val="center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1C" w:rsidRPr="00940F88" w:rsidRDefault="004862B1" w:rsidP="00357DB7">
            <w:r w:rsidRPr="0033721C">
              <w:lastRenderedPageBreak/>
              <w:t xml:space="preserve">Региональный </w:t>
            </w:r>
            <w:hyperlink r:id="rId6" w:tgtFrame="_blank" w:history="1">
              <w:r w:rsidRPr="004862B1">
                <w:rPr>
                  <w:color w:val="000000" w:themeColor="text1"/>
                </w:rPr>
                <w:t>атлас</w:t>
              </w:r>
            </w:hyperlink>
            <w:r w:rsidRPr="0033721C">
              <w:t xml:space="preserve"> образовательных практик (РАОП).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1C" w:rsidRPr="00940F88" w:rsidRDefault="004862B1" w:rsidP="004862B1">
            <w:r>
              <w:t>экспертиза</w:t>
            </w:r>
            <w:r w:rsidRPr="0033721C">
              <w:t xml:space="preserve"> образовательных практик для включения их в</w:t>
            </w:r>
            <w:r>
              <w:t xml:space="preserve"> атлас</w:t>
            </w:r>
            <w:r w:rsidRPr="0033721C">
              <w:t xml:space="preserve">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1C" w:rsidRPr="00940F88" w:rsidRDefault="004862B1" w:rsidP="004862B1">
            <w:r>
              <w:t xml:space="preserve">Региональный атлас -  место, где собрана вся информация об эффективных и актуальных практиках, которые реализуются в образовательных учреждениях края. Цель - </w:t>
            </w:r>
            <w:r w:rsidR="00926FC0">
              <w:t xml:space="preserve"> поиск</w:t>
            </w:r>
            <w:r>
              <w:t xml:space="preserve"> партнеров в рамках реализации задач Национального проекта "Образование".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1C" w:rsidRDefault="004862B1" w:rsidP="004862B1">
            <w:r>
              <w:t>Заявлено 8 практик, 2 практики включены в РАОП</w:t>
            </w:r>
          </w:p>
          <w:p w:rsidR="00337525" w:rsidRDefault="00337525" w:rsidP="004862B1">
            <w:r>
              <w:t>СШ № 6</w:t>
            </w:r>
          </w:p>
          <w:p w:rsidR="00337525" w:rsidRDefault="00337525" w:rsidP="004862B1">
            <w:r>
              <w:t>СШ № 94</w:t>
            </w:r>
          </w:p>
        </w:tc>
      </w:tr>
      <w:tr w:rsidR="00F40155" w:rsidRPr="00940729" w:rsidTr="00B13AEA">
        <w:trPr>
          <w:jc w:val="center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55" w:rsidRPr="0033721C" w:rsidRDefault="00F40155" w:rsidP="00357DB7">
            <w:r>
              <w:t>«Светлый праздник Рождества»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55" w:rsidRDefault="00F40155" w:rsidP="004862B1">
            <w:r>
              <w:t>Творческий конкурс фотографий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9E" w:rsidRDefault="000C009E" w:rsidP="000C009E">
            <w:r w:rsidRPr="00D472E4">
              <w:t>раз</w:t>
            </w:r>
            <w:r>
              <w:t>в</w:t>
            </w:r>
            <w:r w:rsidRPr="00D472E4">
              <w:t>итие творч</w:t>
            </w:r>
            <w:r>
              <w:t>еского потенциала, интерес к фотоис</w:t>
            </w:r>
            <w:r w:rsidRPr="00D472E4">
              <w:t>ку</w:t>
            </w:r>
            <w:r>
              <w:t>с</w:t>
            </w:r>
            <w:r w:rsidRPr="00D472E4">
              <w:t>ству</w:t>
            </w:r>
          </w:p>
          <w:p w:rsidR="00F40155" w:rsidRDefault="00F40155" w:rsidP="004862B1"/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55" w:rsidRDefault="00D04949" w:rsidP="004862B1">
            <w:r>
              <w:t>42 педагога</w:t>
            </w:r>
          </w:p>
        </w:tc>
      </w:tr>
    </w:tbl>
    <w:p w:rsidR="0033721C" w:rsidRPr="0033721C" w:rsidRDefault="0033721C" w:rsidP="0033721C">
      <w:pPr>
        <w:suppressAutoHyphens w:val="0"/>
        <w:rPr>
          <w:rFonts w:eastAsia="Calibri"/>
          <w:b/>
          <w:sz w:val="28"/>
          <w:szCs w:val="28"/>
          <w:lang w:eastAsia="en-US"/>
        </w:rPr>
      </w:pPr>
    </w:p>
    <w:p w:rsidR="00DF7134" w:rsidRPr="00A90DBD" w:rsidRDefault="00DF7134" w:rsidP="00751990">
      <w:pPr>
        <w:suppressAutoHyphens w:val="0"/>
        <w:rPr>
          <w:rFonts w:eastAsia="Calibri"/>
          <w:lang w:eastAsia="en-US"/>
        </w:rPr>
      </w:pPr>
    </w:p>
    <w:p w:rsidR="00751990" w:rsidRPr="00320B80" w:rsidRDefault="00926FC0" w:rsidP="00751990">
      <w:pPr>
        <w:suppressAutoHyphens w:val="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Взаимодействие Г</w:t>
      </w:r>
      <w:r w:rsidR="00751990" w:rsidRPr="00320B80">
        <w:rPr>
          <w:rFonts w:eastAsia="Calibri"/>
          <w:b/>
          <w:bCs/>
          <w:lang w:eastAsia="en-US"/>
        </w:rPr>
        <w:t>МО (наименование орг</w:t>
      </w:r>
      <w:r>
        <w:rPr>
          <w:rFonts w:eastAsia="Calibri"/>
          <w:b/>
          <w:bCs/>
          <w:lang w:eastAsia="en-US"/>
        </w:rPr>
        <w:t>анизации, цель взаимодействия)</w:t>
      </w:r>
      <w:r w:rsidR="00F9006C" w:rsidRPr="00320B80">
        <w:rPr>
          <w:rFonts w:eastAsia="Calibri"/>
          <w:b/>
          <w:bCs/>
          <w:lang w:eastAsia="en-US"/>
        </w:rPr>
        <w:t>:</w:t>
      </w:r>
    </w:p>
    <w:p w:rsidR="00D30616" w:rsidRPr="00320B80" w:rsidRDefault="00F9006C" w:rsidP="00D30616">
      <w:pPr>
        <w:pStyle w:val="a3"/>
        <w:numPr>
          <w:ilvl w:val="0"/>
          <w:numId w:val="17"/>
        </w:numPr>
        <w:suppressAutoHyphens w:val="0"/>
        <w:rPr>
          <w:rFonts w:eastAsia="Calibri"/>
          <w:bCs/>
          <w:lang w:eastAsia="en-US"/>
        </w:rPr>
      </w:pPr>
      <w:r w:rsidRPr="00320B80">
        <w:rPr>
          <w:rFonts w:eastAsia="Calibri"/>
          <w:bCs/>
          <w:lang w:eastAsia="en-US"/>
        </w:rPr>
        <w:t>с Архиерейским образовательным центром в целях методического сопровождения сп</w:t>
      </w:r>
      <w:r w:rsidR="0036769A" w:rsidRPr="00320B80">
        <w:rPr>
          <w:rFonts w:eastAsia="Calibri"/>
          <w:bCs/>
          <w:lang w:eastAsia="en-US"/>
        </w:rPr>
        <w:t>ециалистов ОРКСЭ и ОДНКНР города</w:t>
      </w:r>
      <w:r w:rsidRPr="00320B80">
        <w:rPr>
          <w:rFonts w:eastAsia="Calibri"/>
          <w:bCs/>
          <w:lang w:eastAsia="en-US"/>
        </w:rPr>
        <w:t>, повышения их профессиональной компетентности по теме «Проектная работа: практики, возмо</w:t>
      </w:r>
      <w:r w:rsidR="00D30616" w:rsidRPr="00320B80">
        <w:rPr>
          <w:rFonts w:eastAsia="Calibri"/>
          <w:bCs/>
          <w:lang w:eastAsia="en-US"/>
        </w:rPr>
        <w:t>жности, перспектива», участия в</w:t>
      </w:r>
      <w:r w:rsidRPr="00320B80">
        <w:rPr>
          <w:rFonts w:eastAsia="Calibri"/>
          <w:bCs/>
          <w:lang w:eastAsia="en-US"/>
        </w:rPr>
        <w:t xml:space="preserve"> Рождественских образовательных чтениях, получения содержательных консультаций</w:t>
      </w:r>
      <w:proofErr w:type="gramStart"/>
      <w:r w:rsidRPr="00320B80">
        <w:rPr>
          <w:rFonts w:eastAsia="Calibri"/>
          <w:bCs/>
          <w:lang w:eastAsia="en-US"/>
        </w:rPr>
        <w:t>.</w:t>
      </w:r>
      <w:r w:rsidR="00D30616" w:rsidRPr="00320B80">
        <w:rPr>
          <w:rFonts w:eastAsia="Calibri"/>
          <w:bCs/>
          <w:lang w:eastAsia="en-US"/>
        </w:rPr>
        <w:t>;</w:t>
      </w:r>
      <w:proofErr w:type="gramEnd"/>
    </w:p>
    <w:p w:rsidR="00D30616" w:rsidRPr="00320B80" w:rsidRDefault="00D30616" w:rsidP="00D30616">
      <w:pPr>
        <w:pStyle w:val="a3"/>
        <w:numPr>
          <w:ilvl w:val="0"/>
          <w:numId w:val="17"/>
        </w:numPr>
        <w:suppressAutoHyphens w:val="0"/>
        <w:rPr>
          <w:rFonts w:eastAsia="Calibri"/>
          <w:bCs/>
          <w:lang w:eastAsia="en-US"/>
        </w:rPr>
      </w:pPr>
      <w:r w:rsidRPr="00320B80">
        <w:rPr>
          <w:rFonts w:eastAsia="Calibri"/>
          <w:bCs/>
          <w:lang w:eastAsia="en-US"/>
        </w:rPr>
        <w:t>сотрудничество</w:t>
      </w:r>
      <w:r w:rsidR="00DF7134" w:rsidRPr="00320B80">
        <w:rPr>
          <w:rFonts w:eastAsia="Calibri"/>
          <w:bCs/>
          <w:lang w:eastAsia="en-US"/>
        </w:rPr>
        <w:t xml:space="preserve"> учителей района и города с краеведами </w:t>
      </w:r>
      <w:r w:rsidRPr="00320B80">
        <w:rPr>
          <w:rFonts w:eastAsia="Calibri"/>
          <w:bCs/>
          <w:lang w:eastAsia="en-US"/>
        </w:rPr>
        <w:t xml:space="preserve">города  Красноярска </w:t>
      </w:r>
      <w:proofErr w:type="gramStart"/>
      <w:r w:rsidRPr="00320B80">
        <w:rPr>
          <w:rFonts w:eastAsia="Calibri"/>
          <w:bCs/>
          <w:lang w:eastAsia="en-US"/>
        </w:rPr>
        <w:t xml:space="preserve">( </w:t>
      </w:r>
      <w:proofErr w:type="gramEnd"/>
      <w:r w:rsidRPr="00320B80">
        <w:rPr>
          <w:rFonts w:eastAsia="Calibri"/>
          <w:bCs/>
          <w:lang w:eastAsia="en-US"/>
        </w:rPr>
        <w:t>сопровождение в проектной деятельности);</w:t>
      </w:r>
    </w:p>
    <w:p w:rsidR="00DF7134" w:rsidRPr="00320B80" w:rsidRDefault="00DF7134" w:rsidP="00D30616">
      <w:pPr>
        <w:pStyle w:val="a3"/>
        <w:numPr>
          <w:ilvl w:val="0"/>
          <w:numId w:val="17"/>
        </w:numPr>
        <w:suppressAutoHyphens w:val="0"/>
        <w:rPr>
          <w:rFonts w:eastAsia="Calibri"/>
          <w:bCs/>
          <w:lang w:eastAsia="en-US"/>
        </w:rPr>
      </w:pPr>
      <w:r w:rsidRPr="00320B80">
        <w:rPr>
          <w:rFonts w:eastAsia="Calibri"/>
          <w:bCs/>
          <w:lang w:eastAsia="en-US"/>
        </w:rPr>
        <w:t xml:space="preserve"> посе</w:t>
      </w:r>
      <w:r w:rsidR="00D30616" w:rsidRPr="00320B80">
        <w:rPr>
          <w:rFonts w:eastAsia="Calibri"/>
          <w:bCs/>
          <w:lang w:eastAsia="en-US"/>
        </w:rPr>
        <w:t>щение фотовыставок в Доме кино</w:t>
      </w:r>
      <w:r w:rsidR="0036769A" w:rsidRPr="00320B80">
        <w:rPr>
          <w:rFonts w:eastAsia="Calibri"/>
          <w:bCs/>
          <w:lang w:eastAsia="en-US"/>
        </w:rPr>
        <w:t>, в библиотеках города</w:t>
      </w:r>
      <w:r w:rsidRPr="00320B80">
        <w:rPr>
          <w:rFonts w:eastAsia="Calibri"/>
          <w:bCs/>
          <w:lang w:eastAsia="en-US"/>
        </w:rPr>
        <w:t>,</w:t>
      </w:r>
      <w:r w:rsidR="0036769A" w:rsidRPr="00320B80">
        <w:rPr>
          <w:rFonts w:eastAsia="Calibri"/>
          <w:bCs/>
          <w:lang w:eastAsia="en-US"/>
        </w:rPr>
        <w:t xml:space="preserve"> </w:t>
      </w:r>
      <w:r w:rsidRPr="00320B80">
        <w:rPr>
          <w:rFonts w:eastAsia="Calibri"/>
          <w:bCs/>
          <w:lang w:eastAsia="en-US"/>
        </w:rPr>
        <w:t>экскурсий Красноярского мем</w:t>
      </w:r>
      <w:r w:rsidR="0036769A" w:rsidRPr="00320B80">
        <w:rPr>
          <w:rFonts w:eastAsia="Calibri"/>
          <w:bCs/>
          <w:lang w:eastAsia="en-US"/>
        </w:rPr>
        <w:t>ориала победы, школьных музеев.</w:t>
      </w:r>
      <w:r w:rsidRPr="00320B80">
        <w:rPr>
          <w:rFonts w:eastAsia="Calibri"/>
          <w:bCs/>
          <w:lang w:eastAsia="en-US"/>
        </w:rPr>
        <w:t xml:space="preserve"> </w:t>
      </w:r>
    </w:p>
    <w:p w:rsidR="00D960B5" w:rsidRPr="00320B80" w:rsidRDefault="0068636C" w:rsidP="0068636C">
      <w:pPr>
        <w:suppressAutoHyphens w:val="0"/>
      </w:pPr>
      <w:r w:rsidRPr="00320B80">
        <w:t>МАУ «ДК</w:t>
      </w:r>
      <w:r w:rsidR="00D30616" w:rsidRPr="00320B80">
        <w:t xml:space="preserve"> 1Мая», МАУ «ДК Правобережный»;</w:t>
      </w:r>
    </w:p>
    <w:p w:rsidR="00D30616" w:rsidRPr="00320B80" w:rsidRDefault="00D30616" w:rsidP="00D30616">
      <w:pPr>
        <w:pStyle w:val="a3"/>
        <w:numPr>
          <w:ilvl w:val="0"/>
          <w:numId w:val="18"/>
        </w:numPr>
        <w:suppressAutoHyphens w:val="0"/>
        <w:rPr>
          <w:rFonts w:eastAsia="Calibri"/>
          <w:bCs/>
          <w:lang w:eastAsia="en-US"/>
        </w:rPr>
      </w:pPr>
      <w:r w:rsidRPr="00320B80">
        <w:rPr>
          <w:rFonts w:eastAsia="Calibri"/>
          <w:bCs/>
          <w:lang w:eastAsia="en-US"/>
        </w:rPr>
        <w:t>сотрудничество с Гарнизонным домом офицеров в рамках проведения тематических мероприятий;</w:t>
      </w:r>
    </w:p>
    <w:p w:rsidR="00D30616" w:rsidRDefault="00D30616" w:rsidP="00D30616">
      <w:pPr>
        <w:pStyle w:val="a3"/>
        <w:numPr>
          <w:ilvl w:val="0"/>
          <w:numId w:val="18"/>
        </w:numPr>
        <w:suppressAutoHyphens w:val="0"/>
        <w:rPr>
          <w:rFonts w:eastAsia="Calibri"/>
          <w:bCs/>
          <w:lang w:eastAsia="en-US"/>
        </w:rPr>
      </w:pPr>
      <w:r w:rsidRPr="00320B80">
        <w:rPr>
          <w:rFonts w:eastAsia="Calibri"/>
          <w:bCs/>
          <w:lang w:eastAsia="en-US"/>
        </w:rPr>
        <w:t>с КРОО «Союз «Казаков Енисея» (сопровождение проектов).</w:t>
      </w:r>
    </w:p>
    <w:p w:rsidR="009258E7" w:rsidRPr="00320B80" w:rsidRDefault="009258E7" w:rsidP="00D30616">
      <w:pPr>
        <w:pStyle w:val="a3"/>
        <w:numPr>
          <w:ilvl w:val="0"/>
          <w:numId w:val="18"/>
        </w:numPr>
        <w:suppressAutoHyphens w:val="0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Издательский дом «</w:t>
      </w:r>
      <w:proofErr w:type="gramStart"/>
      <w:r>
        <w:rPr>
          <w:rFonts w:eastAsia="Calibri"/>
          <w:bCs/>
          <w:lang w:eastAsia="en-US"/>
        </w:rPr>
        <w:t>Комсомольская</w:t>
      </w:r>
      <w:proofErr w:type="gramEnd"/>
      <w:r>
        <w:rPr>
          <w:rFonts w:eastAsia="Calibri"/>
          <w:bCs/>
          <w:lang w:eastAsia="en-US"/>
        </w:rPr>
        <w:t xml:space="preserve"> правда»</w:t>
      </w:r>
    </w:p>
    <w:p w:rsidR="00D960B5" w:rsidRDefault="00D960B5" w:rsidP="0068636C">
      <w:pPr>
        <w:suppressAutoHyphens w:val="0"/>
        <w:rPr>
          <w:rFonts w:eastAsia="Calibri"/>
          <w:bCs/>
          <w:lang w:eastAsia="en-US"/>
        </w:rPr>
      </w:pPr>
    </w:p>
    <w:p w:rsidR="00441DB1" w:rsidRDefault="00441DB1" w:rsidP="00441DB1">
      <w:pPr>
        <w:suppressAutoHyphens w:val="0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Итоги ГМО</w:t>
      </w:r>
      <w:proofErr w:type="gramStart"/>
      <w:r>
        <w:rPr>
          <w:rFonts w:eastAsia="Calibri"/>
          <w:bCs/>
          <w:lang w:eastAsia="en-US"/>
        </w:rPr>
        <w:t xml:space="preserve"> </w:t>
      </w:r>
      <w:r w:rsidR="001C44DD">
        <w:rPr>
          <w:rFonts w:eastAsia="Calibri"/>
          <w:bCs/>
          <w:lang w:eastAsia="en-US"/>
        </w:rPr>
        <w:t>.</w:t>
      </w:r>
      <w:proofErr w:type="gramEnd"/>
    </w:p>
    <w:p w:rsidR="001C44DD" w:rsidRPr="00441DB1" w:rsidRDefault="001C44DD" w:rsidP="00441DB1">
      <w:pPr>
        <w:suppressAutoHyphens w:val="0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План работы ГМО реализован практически полностью. 2 мероприятия перенесены на новый учебный год из-за сложившейся ситуации.</w:t>
      </w:r>
    </w:p>
    <w:p w:rsidR="00441DB1" w:rsidRPr="00441DB1" w:rsidRDefault="00441DB1" w:rsidP="00441DB1">
      <w:pPr>
        <w:suppressAutoHyphens w:val="0"/>
        <w:rPr>
          <w:rFonts w:eastAsia="Calibri"/>
          <w:bCs/>
          <w:lang w:eastAsia="en-US"/>
        </w:rPr>
      </w:pPr>
      <w:r w:rsidRPr="00441DB1">
        <w:rPr>
          <w:rFonts w:eastAsia="Calibri"/>
          <w:bCs/>
          <w:lang w:eastAsia="en-US"/>
        </w:rPr>
        <w:t xml:space="preserve">1. Повышение профессиональной компетентности педагогов осуществлялась на заседаниях ГМО и </w:t>
      </w:r>
      <w:r>
        <w:rPr>
          <w:rFonts w:eastAsia="Calibri"/>
          <w:bCs/>
          <w:lang w:eastAsia="en-US"/>
        </w:rPr>
        <w:t>через самообразование</w:t>
      </w:r>
      <w:r w:rsidRPr="00441DB1">
        <w:rPr>
          <w:rFonts w:eastAsia="Calibri"/>
          <w:bCs/>
          <w:lang w:eastAsia="en-US"/>
        </w:rPr>
        <w:t>. Не менее 60% преподавателей курса ОРКСЭ получили возможность овладеть знаниями законодательства в сфере образования; анализа деятельности педагога и результатов предметной компетенции обучающих</w:t>
      </w:r>
      <w:r w:rsidR="001C44DD">
        <w:rPr>
          <w:rFonts w:eastAsia="Calibri"/>
          <w:bCs/>
          <w:lang w:eastAsia="en-US"/>
        </w:rPr>
        <w:t>ся; педагогической культуры, что следует из анализа работы руководителей РМО.</w:t>
      </w:r>
    </w:p>
    <w:p w:rsidR="00441DB1" w:rsidRPr="00441DB1" w:rsidRDefault="00441DB1" w:rsidP="00441DB1">
      <w:pPr>
        <w:suppressAutoHyphens w:val="0"/>
        <w:rPr>
          <w:rFonts w:eastAsia="Calibri"/>
          <w:bCs/>
          <w:lang w:eastAsia="en-US"/>
        </w:rPr>
      </w:pPr>
      <w:r w:rsidRPr="00441DB1">
        <w:rPr>
          <w:rFonts w:eastAsia="Calibri"/>
          <w:bCs/>
          <w:lang w:eastAsia="en-US"/>
        </w:rPr>
        <w:t>3. С целью анализа результативности деятель</w:t>
      </w:r>
      <w:r w:rsidR="001C44DD">
        <w:rPr>
          <w:rFonts w:eastAsia="Calibri"/>
          <w:bCs/>
          <w:lang w:eastAsia="en-US"/>
        </w:rPr>
        <w:t>ности работы ГМО</w:t>
      </w:r>
      <w:r w:rsidRPr="00441DB1">
        <w:rPr>
          <w:rFonts w:eastAsia="Calibri"/>
          <w:bCs/>
          <w:lang w:eastAsia="en-US"/>
        </w:rPr>
        <w:t xml:space="preserve"> проведено</w:t>
      </w:r>
      <w:r w:rsidR="001C44DD">
        <w:rPr>
          <w:rFonts w:eastAsia="Calibri"/>
          <w:bCs/>
          <w:lang w:eastAsia="en-US"/>
        </w:rPr>
        <w:t xml:space="preserve"> выборочно</w:t>
      </w:r>
      <w:r w:rsidRPr="00441DB1">
        <w:rPr>
          <w:rFonts w:eastAsia="Calibri"/>
          <w:bCs/>
          <w:lang w:eastAsia="en-US"/>
        </w:rPr>
        <w:t xml:space="preserve"> анкетирование педагогов, по результатам которого выявлена 90% у</w:t>
      </w:r>
      <w:r>
        <w:rPr>
          <w:rFonts w:eastAsia="Calibri"/>
          <w:bCs/>
          <w:lang w:eastAsia="en-US"/>
        </w:rPr>
        <w:t xml:space="preserve">довлетворенность сопровождением, </w:t>
      </w:r>
      <w:r w:rsidR="001C44DD">
        <w:rPr>
          <w:rFonts w:eastAsia="Calibri"/>
          <w:bCs/>
          <w:lang w:eastAsia="en-US"/>
        </w:rPr>
        <w:t xml:space="preserve">обозначены </w:t>
      </w:r>
      <w:r>
        <w:rPr>
          <w:rFonts w:eastAsia="Calibri"/>
          <w:bCs/>
          <w:lang w:eastAsia="en-US"/>
        </w:rPr>
        <w:t>проблемы в преподавании</w:t>
      </w:r>
      <w:r w:rsidR="001C44DD">
        <w:rPr>
          <w:rFonts w:eastAsia="Calibri"/>
          <w:bCs/>
          <w:lang w:eastAsia="en-US"/>
        </w:rPr>
        <w:t xml:space="preserve"> предметных областей</w:t>
      </w:r>
      <w:r>
        <w:rPr>
          <w:rFonts w:eastAsia="Calibri"/>
          <w:bCs/>
          <w:lang w:eastAsia="en-US"/>
        </w:rPr>
        <w:t>.</w:t>
      </w:r>
    </w:p>
    <w:p w:rsidR="00441DB1" w:rsidRPr="00441DB1" w:rsidRDefault="00441DB1" w:rsidP="00441DB1">
      <w:pPr>
        <w:suppressAutoHyphens w:val="0"/>
        <w:rPr>
          <w:rFonts w:eastAsia="Calibri"/>
          <w:bCs/>
          <w:lang w:eastAsia="en-US"/>
        </w:rPr>
      </w:pPr>
      <w:r w:rsidRPr="00441DB1">
        <w:rPr>
          <w:rFonts w:eastAsia="Calibri"/>
          <w:bCs/>
          <w:lang w:eastAsia="en-US"/>
        </w:rPr>
        <w:t xml:space="preserve">В новом учебном году произойдет смена состава ГМО учителей, преподающих </w:t>
      </w:r>
      <w:r w:rsidR="001C44DD">
        <w:rPr>
          <w:rFonts w:eastAsia="Calibri"/>
          <w:bCs/>
          <w:lang w:eastAsia="en-US"/>
        </w:rPr>
        <w:t>предметные области</w:t>
      </w:r>
      <w:r w:rsidRPr="00441DB1">
        <w:rPr>
          <w:rFonts w:eastAsia="Calibri"/>
          <w:bCs/>
          <w:lang w:eastAsia="en-US"/>
        </w:rPr>
        <w:t xml:space="preserve"> ОРКСЭ</w:t>
      </w:r>
      <w:r w:rsidR="001C44DD">
        <w:rPr>
          <w:rFonts w:eastAsia="Calibri"/>
          <w:bCs/>
          <w:lang w:eastAsia="en-US"/>
        </w:rPr>
        <w:t xml:space="preserve"> и ОДНКНР</w:t>
      </w:r>
      <w:r w:rsidRPr="00441DB1">
        <w:rPr>
          <w:rFonts w:eastAsia="Calibri"/>
          <w:bCs/>
          <w:lang w:eastAsia="en-US"/>
        </w:rPr>
        <w:t>, поэтому целесообразно на следующий год включить для рассмотрения вопросы этого учебного года.</w:t>
      </w:r>
    </w:p>
    <w:p w:rsidR="00D960B5" w:rsidRPr="00A90DBD" w:rsidRDefault="00D960B5" w:rsidP="0068636C">
      <w:pPr>
        <w:suppressAutoHyphens w:val="0"/>
        <w:rPr>
          <w:rFonts w:eastAsia="Calibri"/>
          <w:bCs/>
          <w:lang w:eastAsia="en-US"/>
        </w:rPr>
      </w:pPr>
    </w:p>
    <w:p w:rsidR="008B42F3" w:rsidRPr="00320B80" w:rsidRDefault="008B42F3" w:rsidP="00320B80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320B80">
        <w:rPr>
          <w:b/>
          <w:sz w:val="28"/>
          <w:szCs w:val="28"/>
        </w:rPr>
        <w:lastRenderedPageBreak/>
        <w:t>Недостатки в работе ГМО. Причины, ставшие препятствием в реализации целей и задач; какие проблемы возникли (формулировка проблем); что необходимо сделать</w:t>
      </w:r>
      <w:r w:rsidR="00320B80">
        <w:rPr>
          <w:b/>
          <w:sz w:val="28"/>
          <w:szCs w:val="28"/>
        </w:rPr>
        <w:t>, чтобы разрешить эти проблемы.</w:t>
      </w:r>
    </w:p>
    <w:p w:rsidR="008B42F3" w:rsidRPr="00320B80" w:rsidRDefault="008B42F3" w:rsidP="008B42F3">
      <w:pPr>
        <w:suppressAutoHyphens w:val="0"/>
        <w:rPr>
          <w:rFonts w:eastAsia="Calibri"/>
          <w:b/>
          <w:lang w:eastAsia="en-US"/>
        </w:rPr>
      </w:pPr>
    </w:p>
    <w:p w:rsidR="0068636C" w:rsidRPr="00751990" w:rsidRDefault="0068636C" w:rsidP="0068636C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751990">
        <w:rPr>
          <w:rFonts w:eastAsia="Calibri"/>
          <w:sz w:val="22"/>
          <w:szCs w:val="22"/>
          <w:lang w:eastAsia="en-US"/>
        </w:rPr>
        <w:t xml:space="preserve">              </w:t>
      </w:r>
    </w:p>
    <w:p w:rsidR="0068636C" w:rsidRPr="006C3656" w:rsidRDefault="0068636C" w:rsidP="0068636C">
      <w:pPr>
        <w:pStyle w:val="a3"/>
        <w:numPr>
          <w:ilvl w:val="0"/>
          <w:numId w:val="8"/>
        </w:numPr>
        <w:suppressAutoHyphens w:val="0"/>
        <w:jc w:val="both"/>
        <w:rPr>
          <w:rFonts w:eastAsia="Calibri"/>
          <w:lang w:eastAsia="en-US"/>
        </w:rPr>
      </w:pPr>
      <w:r w:rsidRPr="006C3656">
        <w:rPr>
          <w:rFonts w:eastAsia="Calibri"/>
          <w:lang w:eastAsia="en-US"/>
        </w:rPr>
        <w:t xml:space="preserve">Низкая активность </w:t>
      </w:r>
      <w:r>
        <w:rPr>
          <w:rFonts w:eastAsia="Calibri"/>
          <w:lang w:eastAsia="en-US"/>
        </w:rPr>
        <w:t>педагогов ОРКСЭ/ОДНКНР</w:t>
      </w:r>
      <w:r w:rsidR="00A42800">
        <w:rPr>
          <w:rFonts w:eastAsia="Calibri"/>
          <w:lang w:eastAsia="en-US"/>
        </w:rPr>
        <w:t xml:space="preserve"> ввиду загруженности (2 смены, большое количество часов по основному предмету)</w:t>
      </w:r>
      <w:r w:rsidR="00B84C83">
        <w:rPr>
          <w:rFonts w:eastAsia="Calibri"/>
          <w:lang w:eastAsia="en-US"/>
        </w:rPr>
        <w:t>.</w:t>
      </w:r>
    </w:p>
    <w:p w:rsidR="0068636C" w:rsidRPr="006C3656" w:rsidRDefault="0068636C" w:rsidP="0068636C">
      <w:pPr>
        <w:pStyle w:val="a3"/>
        <w:numPr>
          <w:ilvl w:val="0"/>
          <w:numId w:val="8"/>
        </w:num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Незаинтересованность некоторых руководителей (администраторов) ОУ в участии мероприятий по ОРКСЭ/ОДНКНР (не всегда информация от руководителя РМО, отправленная на адрес эл.</w:t>
      </w:r>
      <w:r w:rsidR="00D16FB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почты ОУ  доходит до педагогов ОРКСЭ/ОДНКНР)</w:t>
      </w:r>
      <w:r w:rsidR="00320B80">
        <w:rPr>
          <w:rFonts w:eastAsia="Calibri"/>
          <w:lang w:eastAsia="en-US"/>
        </w:rPr>
        <w:t>. Необходима организация тематических встреч с заместителями по УВР ОУ. Проведение семинара для администрации школ.</w:t>
      </w:r>
      <w:r w:rsidRPr="006C3656">
        <w:rPr>
          <w:rFonts w:eastAsia="Calibri"/>
          <w:lang w:eastAsia="en-US"/>
        </w:rPr>
        <w:t xml:space="preserve"> </w:t>
      </w:r>
    </w:p>
    <w:p w:rsidR="0068636C" w:rsidRPr="00C9410D" w:rsidRDefault="0068636C" w:rsidP="0068636C">
      <w:pPr>
        <w:pStyle w:val="a3"/>
        <w:numPr>
          <w:ilvl w:val="0"/>
          <w:numId w:val="8"/>
        </w:numPr>
        <w:suppressAutoHyphens w:val="0"/>
        <w:jc w:val="both"/>
        <w:rPr>
          <w:rFonts w:eastAsia="Calibri"/>
          <w:lang w:eastAsia="en-US"/>
        </w:rPr>
      </w:pPr>
      <w:r w:rsidRPr="00C9410D">
        <w:rPr>
          <w:rFonts w:eastAsia="Calibri"/>
          <w:lang w:eastAsia="en-US"/>
        </w:rPr>
        <w:t>Низкая явка на заседания РМО</w:t>
      </w:r>
      <w:r w:rsidR="00B84C83">
        <w:rPr>
          <w:rFonts w:eastAsia="Calibri"/>
          <w:lang w:eastAsia="en-US"/>
        </w:rPr>
        <w:t>.</w:t>
      </w:r>
    </w:p>
    <w:p w:rsidR="0068636C" w:rsidRDefault="0068636C" w:rsidP="0068636C">
      <w:pPr>
        <w:pStyle w:val="a3"/>
        <w:numPr>
          <w:ilvl w:val="0"/>
          <w:numId w:val="8"/>
        </w:num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Нет обратной связи по предоставляемой информации</w:t>
      </w:r>
      <w:r w:rsidRPr="00C9410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от большинства</w:t>
      </w:r>
      <w:r w:rsidR="00AA47FE">
        <w:rPr>
          <w:rFonts w:eastAsia="Calibri"/>
          <w:lang w:eastAsia="en-US"/>
        </w:rPr>
        <w:t xml:space="preserve"> школ районов.</w:t>
      </w:r>
      <w:r w:rsidR="00AA47FE" w:rsidRPr="00AA47FE">
        <w:rPr>
          <w:rFonts w:eastAsia="Calibri"/>
          <w:lang w:eastAsia="en-US"/>
        </w:rPr>
        <w:t xml:space="preserve"> </w:t>
      </w:r>
      <w:r w:rsidR="00AA47FE">
        <w:rPr>
          <w:rFonts w:eastAsia="Calibri"/>
          <w:lang w:eastAsia="en-US"/>
        </w:rPr>
        <w:t>Отправляемые на адреса школ электронные письма часто не доводятся до их сведения</w:t>
      </w:r>
      <w:r w:rsidR="00B84C83">
        <w:rPr>
          <w:rFonts w:eastAsia="Calibri"/>
          <w:lang w:eastAsia="en-US"/>
        </w:rPr>
        <w:t>.</w:t>
      </w:r>
    </w:p>
    <w:p w:rsidR="00AA47FE" w:rsidRDefault="00AA47FE" w:rsidP="00D16FB6">
      <w:pPr>
        <w:pStyle w:val="a3"/>
        <w:numPr>
          <w:ilvl w:val="0"/>
          <w:numId w:val="8"/>
        </w:numPr>
        <w:suppressAutoHyphens w:val="0"/>
        <w:jc w:val="both"/>
        <w:rPr>
          <w:rFonts w:eastAsia="Calibri"/>
          <w:lang w:eastAsia="en-US"/>
        </w:rPr>
      </w:pPr>
      <w:r w:rsidRPr="00D16FB6">
        <w:rPr>
          <w:rFonts w:eastAsia="Calibri"/>
          <w:lang w:eastAsia="en-US"/>
        </w:rPr>
        <w:t>Ежегодная смена преподавательского состава в образовательных учреждениях, что создает трудности в разработке и развитии длительных проектов и программ. Наработка опыта происходит очень медленно, без желания проявить себя (в основном работают учителя 4-х классов, а им важнее подготовить учащихся к написанию ВПР, чем проявлять творчество при проведении уроков ОРКСЭ 1 раз в неделю).</w:t>
      </w:r>
    </w:p>
    <w:p w:rsidR="001C44DD" w:rsidRPr="001C44DD" w:rsidRDefault="001C44DD" w:rsidP="001C44DD">
      <w:pPr>
        <w:pStyle w:val="a3"/>
        <w:numPr>
          <w:ilvl w:val="0"/>
          <w:numId w:val="8"/>
        </w:num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Снизилось количество участников олимпиа</w:t>
      </w:r>
      <w:proofErr w:type="gramStart"/>
      <w:r>
        <w:rPr>
          <w:rFonts w:eastAsia="Calibri"/>
          <w:lang w:eastAsia="en-US"/>
        </w:rPr>
        <w:t>д(</w:t>
      </w:r>
      <w:proofErr w:type="gramEnd"/>
      <w:r>
        <w:rPr>
          <w:rFonts w:eastAsia="Calibri"/>
          <w:lang w:eastAsia="en-US"/>
        </w:rPr>
        <w:t xml:space="preserve">ОПК, ОВИО) </w:t>
      </w:r>
      <w:r w:rsidRPr="001C44DD">
        <w:rPr>
          <w:rFonts w:eastAsia="Calibri"/>
          <w:lang w:eastAsia="en-US"/>
        </w:rPr>
        <w:t xml:space="preserve">из-за ранних сроков проведения: дети еще не понимают значение предмета, не имеют достаточных знаний, а </w:t>
      </w:r>
      <w:r>
        <w:rPr>
          <w:rFonts w:eastAsia="Calibri"/>
          <w:lang w:eastAsia="en-US"/>
        </w:rPr>
        <w:t>организаторы</w:t>
      </w:r>
      <w:r w:rsidRPr="001C44DD">
        <w:rPr>
          <w:rFonts w:eastAsia="Calibri"/>
          <w:lang w:eastAsia="en-US"/>
        </w:rPr>
        <w:t xml:space="preserve"> предлагают проведение</w:t>
      </w:r>
      <w:r>
        <w:rPr>
          <w:rFonts w:eastAsia="Calibri"/>
          <w:lang w:eastAsia="en-US"/>
        </w:rPr>
        <w:t xml:space="preserve"> школьного этапа</w:t>
      </w:r>
      <w:r w:rsidRPr="001C44DD">
        <w:rPr>
          <w:rFonts w:eastAsia="Calibri"/>
          <w:lang w:eastAsia="en-US"/>
        </w:rPr>
        <w:t xml:space="preserve"> в сентябре.</w:t>
      </w:r>
      <w:r>
        <w:rPr>
          <w:rFonts w:eastAsia="Calibri"/>
          <w:lang w:eastAsia="en-US"/>
        </w:rPr>
        <w:t xml:space="preserve"> </w:t>
      </w:r>
    </w:p>
    <w:p w:rsidR="001C44DD" w:rsidRPr="001C44DD" w:rsidRDefault="001C44DD" w:rsidP="001C44DD">
      <w:pPr>
        <w:pStyle w:val="a3"/>
        <w:suppressAutoHyphens w:val="0"/>
        <w:ind w:left="1287"/>
        <w:rPr>
          <w:rFonts w:eastAsia="Calibri"/>
          <w:lang w:eastAsia="en-US"/>
        </w:rPr>
      </w:pPr>
      <w:r w:rsidRPr="001C44DD">
        <w:rPr>
          <w:rFonts w:eastAsia="Calibri"/>
          <w:lang w:eastAsia="en-US"/>
        </w:rPr>
        <w:t xml:space="preserve">Также много вопросов остается и по преемственности между начальной и средней школой в плане реализации курса ОРКСЭ  и предметной области ОДНКНР. </w:t>
      </w:r>
    </w:p>
    <w:p w:rsidR="00320B80" w:rsidRDefault="001C44DD" w:rsidP="001C44DD">
      <w:pPr>
        <w:pStyle w:val="a3"/>
        <w:suppressAutoHyphens w:val="0"/>
        <w:ind w:left="1287"/>
        <w:rPr>
          <w:rFonts w:eastAsia="Calibri"/>
          <w:lang w:eastAsia="en-US"/>
        </w:rPr>
      </w:pPr>
      <w:r w:rsidRPr="001C44DD">
        <w:rPr>
          <w:rFonts w:eastAsia="Calibri"/>
          <w:lang w:eastAsia="en-US"/>
        </w:rPr>
        <w:t>Новая ф</w:t>
      </w:r>
      <w:r>
        <w:rPr>
          <w:rFonts w:eastAsia="Calibri"/>
          <w:lang w:eastAsia="en-US"/>
        </w:rPr>
        <w:t>орма обучения в формате дистанционной технологии</w:t>
      </w:r>
      <w:r w:rsidRPr="001C44DD">
        <w:rPr>
          <w:rFonts w:eastAsia="Calibri"/>
          <w:lang w:eastAsia="en-US"/>
        </w:rPr>
        <w:t xml:space="preserve"> также выявила проблему: не все учи</w:t>
      </w:r>
      <w:r>
        <w:rPr>
          <w:rFonts w:eastAsia="Calibri"/>
          <w:lang w:eastAsia="en-US"/>
        </w:rPr>
        <w:t>теля выходили на обратную связь из-за отсутствия навыков.</w:t>
      </w:r>
    </w:p>
    <w:p w:rsidR="007332AB" w:rsidRDefault="007332AB" w:rsidP="00320B80">
      <w:pPr>
        <w:pStyle w:val="a3"/>
        <w:suppressAutoHyphens w:val="0"/>
        <w:ind w:left="1287"/>
        <w:jc w:val="center"/>
        <w:rPr>
          <w:rFonts w:eastAsia="Calibri"/>
          <w:b/>
          <w:sz w:val="28"/>
          <w:szCs w:val="28"/>
          <w:lang w:eastAsia="en-US"/>
        </w:rPr>
      </w:pPr>
    </w:p>
    <w:p w:rsidR="007332AB" w:rsidRDefault="007332AB" w:rsidP="00320B80">
      <w:pPr>
        <w:pStyle w:val="a3"/>
        <w:suppressAutoHyphens w:val="0"/>
        <w:ind w:left="1287"/>
        <w:jc w:val="center"/>
        <w:rPr>
          <w:rFonts w:eastAsia="Calibri"/>
          <w:b/>
          <w:sz w:val="28"/>
          <w:szCs w:val="28"/>
          <w:lang w:eastAsia="en-US"/>
        </w:rPr>
      </w:pPr>
    </w:p>
    <w:sectPr w:rsidR="007332AB" w:rsidSect="00320B80">
      <w:pgSz w:w="16838" w:h="11906" w:orient="landscape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414E"/>
    <w:multiLevelType w:val="hybridMultilevel"/>
    <w:tmpl w:val="406CBA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B94EA1"/>
    <w:multiLevelType w:val="multilevel"/>
    <w:tmpl w:val="637C01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B477D7"/>
    <w:multiLevelType w:val="hybridMultilevel"/>
    <w:tmpl w:val="F53ED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34AFF"/>
    <w:multiLevelType w:val="hybridMultilevel"/>
    <w:tmpl w:val="AAD8C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724C6"/>
    <w:multiLevelType w:val="hybridMultilevel"/>
    <w:tmpl w:val="5BFA00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37EDB"/>
    <w:multiLevelType w:val="hybridMultilevel"/>
    <w:tmpl w:val="4F9A3724"/>
    <w:lvl w:ilvl="0" w:tplc="0419000F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C09F1"/>
    <w:multiLevelType w:val="hybridMultilevel"/>
    <w:tmpl w:val="10D4E9A8"/>
    <w:lvl w:ilvl="0" w:tplc="66AE8CC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60B7B9C"/>
    <w:multiLevelType w:val="hybridMultilevel"/>
    <w:tmpl w:val="AB3EF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23561F"/>
    <w:multiLevelType w:val="hybridMultilevel"/>
    <w:tmpl w:val="31527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E2FAF"/>
    <w:multiLevelType w:val="hybridMultilevel"/>
    <w:tmpl w:val="72A0C336"/>
    <w:lvl w:ilvl="0" w:tplc="997483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D04793"/>
    <w:multiLevelType w:val="hybridMultilevel"/>
    <w:tmpl w:val="80781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85632"/>
    <w:multiLevelType w:val="hybridMultilevel"/>
    <w:tmpl w:val="5BFA00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24E8D"/>
    <w:multiLevelType w:val="hybridMultilevel"/>
    <w:tmpl w:val="CA3856D2"/>
    <w:lvl w:ilvl="0" w:tplc="0419000F">
      <w:start w:val="4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A98532C"/>
    <w:multiLevelType w:val="hybridMultilevel"/>
    <w:tmpl w:val="F6C81F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75A42F0"/>
    <w:multiLevelType w:val="hybridMultilevel"/>
    <w:tmpl w:val="68B69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EB27E3"/>
    <w:multiLevelType w:val="hybridMultilevel"/>
    <w:tmpl w:val="406CBA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C082E78"/>
    <w:multiLevelType w:val="multilevel"/>
    <w:tmpl w:val="BB2061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BD57F4"/>
    <w:multiLevelType w:val="hybridMultilevel"/>
    <w:tmpl w:val="2D3A5A12"/>
    <w:lvl w:ilvl="0" w:tplc="B5CCF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E07525"/>
    <w:multiLevelType w:val="hybridMultilevel"/>
    <w:tmpl w:val="B8F886F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9C422E2"/>
    <w:multiLevelType w:val="hybridMultilevel"/>
    <w:tmpl w:val="79367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8"/>
  </w:num>
  <w:num w:numId="4">
    <w:abstractNumId w:val="9"/>
  </w:num>
  <w:num w:numId="5">
    <w:abstractNumId w:val="15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4"/>
  </w:num>
  <w:num w:numId="11">
    <w:abstractNumId w:val="7"/>
  </w:num>
  <w:num w:numId="12">
    <w:abstractNumId w:val="13"/>
  </w:num>
  <w:num w:numId="13">
    <w:abstractNumId w:val="0"/>
  </w:num>
  <w:num w:numId="14">
    <w:abstractNumId w:val="1"/>
  </w:num>
  <w:num w:numId="15">
    <w:abstractNumId w:val="12"/>
  </w:num>
  <w:num w:numId="16">
    <w:abstractNumId w:val="16"/>
  </w:num>
  <w:num w:numId="17">
    <w:abstractNumId w:val="19"/>
  </w:num>
  <w:num w:numId="18">
    <w:abstractNumId w:val="14"/>
  </w:num>
  <w:num w:numId="19">
    <w:abstractNumId w:val="5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8B6"/>
    <w:rsid w:val="000B3A34"/>
    <w:rsid w:val="000C009E"/>
    <w:rsid w:val="00106531"/>
    <w:rsid w:val="00113002"/>
    <w:rsid w:val="001132F0"/>
    <w:rsid w:val="001678C3"/>
    <w:rsid w:val="001C44DD"/>
    <w:rsid w:val="002155CD"/>
    <w:rsid w:val="002452EE"/>
    <w:rsid w:val="00252A11"/>
    <w:rsid w:val="00283F2B"/>
    <w:rsid w:val="002934E9"/>
    <w:rsid w:val="002D2003"/>
    <w:rsid w:val="00320B80"/>
    <w:rsid w:val="0033721C"/>
    <w:rsid w:val="00337525"/>
    <w:rsid w:val="00350A5D"/>
    <w:rsid w:val="0036769A"/>
    <w:rsid w:val="00370972"/>
    <w:rsid w:val="00371149"/>
    <w:rsid w:val="00377021"/>
    <w:rsid w:val="003A0244"/>
    <w:rsid w:val="003A4642"/>
    <w:rsid w:val="003B3D2F"/>
    <w:rsid w:val="00401259"/>
    <w:rsid w:val="00402873"/>
    <w:rsid w:val="004418B6"/>
    <w:rsid w:val="00441DB1"/>
    <w:rsid w:val="00466681"/>
    <w:rsid w:val="004719CE"/>
    <w:rsid w:val="00472B6A"/>
    <w:rsid w:val="004862B1"/>
    <w:rsid w:val="00492CBF"/>
    <w:rsid w:val="004A5939"/>
    <w:rsid w:val="004C3A43"/>
    <w:rsid w:val="004D1045"/>
    <w:rsid w:val="004D3DEC"/>
    <w:rsid w:val="0050179D"/>
    <w:rsid w:val="00507D81"/>
    <w:rsid w:val="005152B0"/>
    <w:rsid w:val="0051546A"/>
    <w:rsid w:val="005572CE"/>
    <w:rsid w:val="00571462"/>
    <w:rsid w:val="00581A6C"/>
    <w:rsid w:val="005B5739"/>
    <w:rsid w:val="005B6AE5"/>
    <w:rsid w:val="00600901"/>
    <w:rsid w:val="00633F44"/>
    <w:rsid w:val="006822A8"/>
    <w:rsid w:val="00682E73"/>
    <w:rsid w:val="0068636C"/>
    <w:rsid w:val="006B0BE4"/>
    <w:rsid w:val="006E2332"/>
    <w:rsid w:val="006E7758"/>
    <w:rsid w:val="0070419A"/>
    <w:rsid w:val="007332AB"/>
    <w:rsid w:val="00751990"/>
    <w:rsid w:val="00754560"/>
    <w:rsid w:val="00760D00"/>
    <w:rsid w:val="00794CC0"/>
    <w:rsid w:val="008079FA"/>
    <w:rsid w:val="00854608"/>
    <w:rsid w:val="008801BB"/>
    <w:rsid w:val="00897675"/>
    <w:rsid w:val="008A17BE"/>
    <w:rsid w:val="008B42F3"/>
    <w:rsid w:val="008C7657"/>
    <w:rsid w:val="008E6C47"/>
    <w:rsid w:val="008F24B6"/>
    <w:rsid w:val="009258E7"/>
    <w:rsid w:val="00926FC0"/>
    <w:rsid w:val="00932755"/>
    <w:rsid w:val="00940729"/>
    <w:rsid w:val="00983699"/>
    <w:rsid w:val="00986917"/>
    <w:rsid w:val="00995C0A"/>
    <w:rsid w:val="00997CA0"/>
    <w:rsid w:val="009B77EA"/>
    <w:rsid w:val="009D1A9D"/>
    <w:rsid w:val="009D7FCE"/>
    <w:rsid w:val="009E2B82"/>
    <w:rsid w:val="00A21409"/>
    <w:rsid w:val="00A32BD5"/>
    <w:rsid w:val="00A42800"/>
    <w:rsid w:val="00A82CA0"/>
    <w:rsid w:val="00A90DBD"/>
    <w:rsid w:val="00AA47FE"/>
    <w:rsid w:val="00AE3402"/>
    <w:rsid w:val="00AF4E7C"/>
    <w:rsid w:val="00B26C14"/>
    <w:rsid w:val="00B3668E"/>
    <w:rsid w:val="00B53AC7"/>
    <w:rsid w:val="00B84C83"/>
    <w:rsid w:val="00BE4E56"/>
    <w:rsid w:val="00BE6F82"/>
    <w:rsid w:val="00C447E4"/>
    <w:rsid w:val="00C46067"/>
    <w:rsid w:val="00C87E3B"/>
    <w:rsid w:val="00CF3DF1"/>
    <w:rsid w:val="00CF46C0"/>
    <w:rsid w:val="00CF4AF0"/>
    <w:rsid w:val="00D04949"/>
    <w:rsid w:val="00D16FB6"/>
    <w:rsid w:val="00D30616"/>
    <w:rsid w:val="00D54DF3"/>
    <w:rsid w:val="00D960B5"/>
    <w:rsid w:val="00DB0535"/>
    <w:rsid w:val="00DB35A6"/>
    <w:rsid w:val="00DD1389"/>
    <w:rsid w:val="00DF4492"/>
    <w:rsid w:val="00DF7134"/>
    <w:rsid w:val="00E4272C"/>
    <w:rsid w:val="00E578E0"/>
    <w:rsid w:val="00E9205F"/>
    <w:rsid w:val="00EC1A44"/>
    <w:rsid w:val="00EF3D32"/>
    <w:rsid w:val="00F40155"/>
    <w:rsid w:val="00F432C6"/>
    <w:rsid w:val="00F87761"/>
    <w:rsid w:val="00F9006C"/>
    <w:rsid w:val="00FC372A"/>
    <w:rsid w:val="00FE05FA"/>
    <w:rsid w:val="00FF7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B6A"/>
    <w:pPr>
      <w:ind w:left="720"/>
      <w:contextualSpacing/>
    </w:pPr>
  </w:style>
  <w:style w:type="table" w:styleId="a4">
    <w:name w:val="Table Grid"/>
    <w:basedOn w:val="a1"/>
    <w:uiPriority w:val="59"/>
    <w:rsid w:val="00AF4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99"/>
    <w:rsid w:val="007519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D1A9D"/>
    <w:rPr>
      <w:color w:val="0000FF" w:themeColor="hyperlink"/>
      <w:u w:val="single"/>
    </w:rPr>
  </w:style>
  <w:style w:type="paragraph" w:styleId="a6">
    <w:name w:val="No Spacing"/>
    <w:uiPriority w:val="1"/>
    <w:qFormat/>
    <w:rsid w:val="00283F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A90D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DBD"/>
    <w:rPr>
      <w:rFonts w:ascii="Segoe UI" w:eastAsia="Times New Roman" w:hAnsi="Segoe UI" w:cs="Segoe UI"/>
      <w:sz w:val="18"/>
      <w:szCs w:val="18"/>
      <w:lang w:eastAsia="zh-CN"/>
    </w:rPr>
  </w:style>
  <w:style w:type="paragraph" w:styleId="a9">
    <w:name w:val="Normal (Web)"/>
    <w:basedOn w:val="a"/>
    <w:uiPriority w:val="99"/>
    <w:unhideWhenUsed/>
    <w:rsid w:val="00760D0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Emphasis"/>
    <w:basedOn w:val="a0"/>
    <w:uiPriority w:val="20"/>
    <w:qFormat/>
    <w:rsid w:val="00600901"/>
    <w:rPr>
      <w:i/>
      <w:iCs/>
    </w:rPr>
  </w:style>
  <w:style w:type="paragraph" w:customStyle="1" w:styleId="Default">
    <w:name w:val="Default"/>
    <w:rsid w:val="00441D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B6A"/>
    <w:pPr>
      <w:ind w:left="720"/>
      <w:contextualSpacing/>
    </w:pPr>
  </w:style>
  <w:style w:type="table" w:styleId="a4">
    <w:name w:val="Table Grid"/>
    <w:basedOn w:val="a1"/>
    <w:uiPriority w:val="59"/>
    <w:rsid w:val="00AF4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99"/>
    <w:rsid w:val="007519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D1A9D"/>
    <w:rPr>
      <w:color w:val="0000FF" w:themeColor="hyperlink"/>
      <w:u w:val="single"/>
    </w:rPr>
  </w:style>
  <w:style w:type="paragraph" w:styleId="a6">
    <w:name w:val="No Spacing"/>
    <w:uiPriority w:val="1"/>
    <w:qFormat/>
    <w:rsid w:val="00283F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A90D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DBD"/>
    <w:rPr>
      <w:rFonts w:ascii="Segoe UI" w:eastAsia="Times New Roman" w:hAnsi="Segoe UI" w:cs="Segoe UI"/>
      <w:sz w:val="18"/>
      <w:szCs w:val="18"/>
      <w:lang w:eastAsia="zh-CN"/>
    </w:rPr>
  </w:style>
  <w:style w:type="paragraph" w:styleId="a9">
    <w:name w:val="Normal (Web)"/>
    <w:basedOn w:val="a"/>
    <w:uiPriority w:val="99"/>
    <w:unhideWhenUsed/>
    <w:rsid w:val="00760D0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Emphasis"/>
    <w:basedOn w:val="a0"/>
    <w:uiPriority w:val="20"/>
    <w:qFormat/>
    <w:rsid w:val="00600901"/>
    <w:rPr>
      <w:i/>
      <w:iCs/>
    </w:rPr>
  </w:style>
  <w:style w:type="paragraph" w:customStyle="1" w:styleId="Default">
    <w:name w:val="Default"/>
    <w:rsid w:val="00441D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tlas-edu.kipk.ru/" TargetMode="External"/><Relationship Id="rId5" Type="http://schemas.openxmlformats.org/officeDocument/2006/relationships/hyperlink" Target="https://kimc.ms/soobshchestva/gmo/gmo-orkse/index.php?ELEMENT_ID=48212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1740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КММЦ</Company>
  <LinksUpToDate>false</LinksUpToDate>
  <CharactersWithSpaces>11636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Администратор</cp:lastModifiedBy>
  <cp:revision>2</cp:revision>
  <cp:lastPrinted>2019-09-18T05:06:00Z</cp:lastPrinted>
  <dcterms:created xsi:type="dcterms:W3CDTF">2020-07-31T05:32:00Z</dcterms:created>
  <dcterms:modified xsi:type="dcterms:W3CDTF">2020-07-31T05:32:00Z</dcterms:modified>
</cp:coreProperties>
</file>